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4C6" w:rsidRDefault="002E14C6" w:rsidP="0015118B">
      <w:pPr>
        <w:spacing w:after="0"/>
        <w:rPr>
          <w:rFonts w:ascii="Arial Narrow" w:hAnsi="Arial Narrow"/>
          <w:b/>
          <w:sz w:val="28"/>
          <w:szCs w:val="28"/>
        </w:rPr>
      </w:pPr>
    </w:p>
    <w:p w:rsidR="0015118B" w:rsidRPr="00A866C5" w:rsidRDefault="002E14C6" w:rsidP="002E14C6">
      <w:pPr>
        <w:spacing w:after="0"/>
        <w:ind w:firstLine="360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/>
          <w:b/>
          <w:sz w:val="28"/>
          <w:szCs w:val="28"/>
        </w:rPr>
        <w:t>LUCRARI REPREZENTATIVE</w:t>
      </w:r>
    </w:p>
    <w:p w:rsidR="0081298A" w:rsidRPr="008911ED" w:rsidRDefault="0081298A" w:rsidP="008911ED">
      <w:pPr>
        <w:rPr>
          <w:rFonts w:ascii="Arial Narrow" w:hAnsi="Arial Narrow"/>
          <w:sz w:val="24"/>
          <w:szCs w:val="24"/>
        </w:rPr>
      </w:pPr>
    </w:p>
    <w:p w:rsidR="0081298A" w:rsidRPr="008911ED" w:rsidRDefault="0081298A" w:rsidP="002E14C6">
      <w:pPr>
        <w:ind w:firstLine="360"/>
        <w:rPr>
          <w:rFonts w:ascii="Arial Narrow" w:hAnsi="Arial Narrow"/>
          <w:b/>
          <w:sz w:val="24"/>
          <w:szCs w:val="24"/>
        </w:rPr>
      </w:pPr>
      <w:r w:rsidRPr="008911ED">
        <w:rPr>
          <w:rFonts w:ascii="Arial Narrow" w:hAnsi="Arial Narrow"/>
          <w:b/>
          <w:sz w:val="24"/>
          <w:szCs w:val="24"/>
        </w:rPr>
        <w:t>In re</w:t>
      </w:r>
      <w:r w:rsidR="00B055CE">
        <w:rPr>
          <w:rFonts w:ascii="Arial Narrow" w:hAnsi="Arial Narrow"/>
          <w:b/>
          <w:sz w:val="24"/>
          <w:szCs w:val="24"/>
        </w:rPr>
        <w:t xml:space="preserve">viste  cotate ISI </w:t>
      </w:r>
    </w:p>
    <w:p w:rsidR="002E14C6" w:rsidRPr="002E14C6" w:rsidRDefault="002E14C6" w:rsidP="002E14C6">
      <w:pPr>
        <w:pStyle w:val="ListParagraph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2E14C6">
        <w:rPr>
          <w:rFonts w:ascii="Arial Narrow" w:hAnsi="Arial Narrow"/>
          <w:b/>
          <w:sz w:val="24"/>
          <w:szCs w:val="24"/>
        </w:rPr>
        <w:t>Vermesan D</w:t>
      </w:r>
      <w:r w:rsidRPr="002E14C6">
        <w:rPr>
          <w:rFonts w:ascii="Arial Narrow" w:hAnsi="Arial Narrow"/>
          <w:sz w:val="24"/>
          <w:szCs w:val="24"/>
        </w:rPr>
        <w:t>, Prejbeanu R, Haragus H, Dema A, Oprea MD, Andrei D, Poenaru DV, Niculescu M.- Case series of patients with pathological dyaphiseal fractures from metastatic bone disease. Int Orthop. 2017 Oct;41(10):2199-2203. doi: 10.1007/s00264-017-3582-3. IF= 2.377</w:t>
      </w:r>
      <w:r w:rsidRPr="002E14C6">
        <w:rPr>
          <w:rFonts w:ascii="Arial Narrow" w:hAnsi="Arial Narrow"/>
          <w:sz w:val="24"/>
          <w:szCs w:val="24"/>
        </w:rPr>
        <w:tab/>
      </w:r>
      <w:r w:rsidRPr="002E14C6">
        <w:rPr>
          <w:rFonts w:ascii="Arial Narrow" w:hAnsi="Arial Narrow"/>
          <w:sz w:val="24"/>
          <w:szCs w:val="24"/>
        </w:rPr>
        <w:tab/>
      </w:r>
    </w:p>
    <w:p w:rsidR="002E14C6" w:rsidRPr="002E14C6" w:rsidRDefault="002E14C6" w:rsidP="002E14C6">
      <w:pPr>
        <w:pStyle w:val="ListParagraph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2E14C6">
        <w:rPr>
          <w:rFonts w:ascii="Arial Narrow" w:hAnsi="Arial Narrow"/>
          <w:sz w:val="24"/>
          <w:szCs w:val="24"/>
        </w:rPr>
        <w:t xml:space="preserve">Haragus H, Prejbeanu R, Poenaru DV, Deleanu B, Timar B, </w:t>
      </w:r>
      <w:r w:rsidRPr="002E14C6">
        <w:rPr>
          <w:rFonts w:ascii="Arial Narrow" w:hAnsi="Arial Narrow"/>
          <w:b/>
          <w:sz w:val="24"/>
          <w:szCs w:val="24"/>
        </w:rPr>
        <w:t>Vermesan D</w:t>
      </w:r>
      <w:r w:rsidRPr="002E14C6">
        <w:rPr>
          <w:rFonts w:ascii="Arial Narrow" w:hAnsi="Arial Narrow"/>
          <w:sz w:val="24"/>
          <w:szCs w:val="24"/>
        </w:rPr>
        <w:t>. - Cross-cultural adaptation and validation of a patient-reported hip outcome score. Int Orthop. 2018 May;42(5):1001-1006. doi: 10.1007/s00264-017-3742-5. IF= 2.377</w:t>
      </w:r>
      <w:r w:rsidRPr="002E14C6">
        <w:rPr>
          <w:rFonts w:ascii="Arial Narrow" w:hAnsi="Arial Narrow"/>
          <w:sz w:val="24"/>
          <w:szCs w:val="24"/>
        </w:rPr>
        <w:tab/>
      </w:r>
      <w:r w:rsidRPr="002E14C6">
        <w:rPr>
          <w:rFonts w:ascii="Arial Narrow" w:hAnsi="Arial Narrow"/>
          <w:sz w:val="24"/>
          <w:szCs w:val="24"/>
        </w:rPr>
        <w:tab/>
      </w:r>
    </w:p>
    <w:p w:rsidR="002E14C6" w:rsidRPr="002E14C6" w:rsidRDefault="002E14C6" w:rsidP="002E14C6">
      <w:pPr>
        <w:pStyle w:val="ListParagraph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2E14C6">
        <w:rPr>
          <w:rFonts w:ascii="Arial Narrow" w:hAnsi="Arial Narrow"/>
          <w:b/>
          <w:sz w:val="24"/>
          <w:szCs w:val="24"/>
        </w:rPr>
        <w:t>D.Vermesan</w:t>
      </w:r>
      <w:r w:rsidRPr="002E14C6">
        <w:rPr>
          <w:rFonts w:ascii="Arial Narrow" w:hAnsi="Arial Narrow"/>
          <w:sz w:val="24"/>
          <w:szCs w:val="24"/>
        </w:rPr>
        <w:t>, R.Prejbeanu, H.Haragus, M.Niculescu Similar Short Term Outcomes with Press-fit Bipolar Hemiarthroplasty and Cemented Total Hip Replacements in Femoral Neck Fractures Materiale Plastice Vol. 54, no. 2 June, 2017 262-265 IF= 1.248</w:t>
      </w:r>
      <w:r w:rsidRPr="002E14C6">
        <w:rPr>
          <w:rFonts w:ascii="Arial Narrow" w:hAnsi="Arial Narrow"/>
          <w:sz w:val="24"/>
          <w:szCs w:val="24"/>
        </w:rPr>
        <w:tab/>
      </w:r>
      <w:r w:rsidRPr="002E14C6">
        <w:rPr>
          <w:rFonts w:ascii="Arial Narrow" w:hAnsi="Arial Narrow"/>
          <w:sz w:val="24"/>
          <w:szCs w:val="24"/>
        </w:rPr>
        <w:tab/>
      </w:r>
    </w:p>
    <w:p w:rsidR="002E14C6" w:rsidRPr="002E14C6" w:rsidRDefault="002E14C6" w:rsidP="002E14C6">
      <w:pPr>
        <w:pStyle w:val="ListParagraph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2E14C6">
        <w:rPr>
          <w:rFonts w:ascii="Arial Narrow" w:hAnsi="Arial Narrow"/>
          <w:sz w:val="24"/>
          <w:szCs w:val="24"/>
        </w:rPr>
        <w:t xml:space="preserve">Patrascu JM, Prejbeanu R, Lazureanu V, Nitescu S, Haragus H, Damian G, </w:t>
      </w:r>
      <w:r w:rsidRPr="002E14C6">
        <w:rPr>
          <w:rFonts w:ascii="Arial Narrow" w:hAnsi="Arial Narrow"/>
          <w:b/>
          <w:sz w:val="24"/>
          <w:szCs w:val="24"/>
        </w:rPr>
        <w:t>Vermesan D</w:t>
      </w:r>
      <w:r w:rsidRPr="002E14C6">
        <w:rPr>
          <w:rFonts w:ascii="Arial Narrow" w:hAnsi="Arial Narrow"/>
          <w:sz w:val="24"/>
          <w:szCs w:val="24"/>
        </w:rPr>
        <w:t>-Selective use of low dose tranexamic acid in orthopedic surgery Revista de chimie 2015 Vol. 66 129-131 IF=0.956</w:t>
      </w:r>
    </w:p>
    <w:p w:rsidR="002E14C6" w:rsidRPr="002E14C6" w:rsidRDefault="002E14C6" w:rsidP="002E14C6">
      <w:pPr>
        <w:pStyle w:val="ListParagraph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2E14C6">
        <w:rPr>
          <w:rFonts w:ascii="Arial Narrow" w:hAnsi="Arial Narrow"/>
          <w:b/>
          <w:sz w:val="24"/>
          <w:szCs w:val="24"/>
        </w:rPr>
        <w:t>Vermesan D</w:t>
      </w:r>
      <w:r w:rsidRPr="002E14C6">
        <w:rPr>
          <w:rFonts w:ascii="Arial Narrow" w:hAnsi="Arial Narrow"/>
          <w:sz w:val="24"/>
          <w:szCs w:val="24"/>
        </w:rPr>
        <w:t>, Prejbeanu R, Trocan I, Birsasteanu F, Florescu S, Balanescu A, Abbinante A, Caprio M, Potenza A, Dipalma G, Cagiano R, Inchingolo F, Haragus H. - Reconstructed ACLs have different cross-sectional areas compared to the native contralaterals on postoperative MRIs. A pilot study. Eur Rev Med Pharmacol Sci. 2015 Apr;19(7):1155-60. IF=1.575</w:t>
      </w:r>
      <w:r w:rsidRPr="002E14C6">
        <w:rPr>
          <w:rFonts w:ascii="Arial Narrow" w:hAnsi="Arial Narrow"/>
          <w:sz w:val="24"/>
          <w:szCs w:val="24"/>
        </w:rPr>
        <w:tab/>
      </w:r>
      <w:r w:rsidRPr="002E14C6">
        <w:rPr>
          <w:rFonts w:ascii="Arial Narrow" w:hAnsi="Arial Narrow"/>
          <w:sz w:val="24"/>
          <w:szCs w:val="24"/>
        </w:rPr>
        <w:tab/>
      </w:r>
    </w:p>
    <w:p w:rsidR="002E14C6" w:rsidRPr="002E14C6" w:rsidRDefault="002E14C6" w:rsidP="002E14C6">
      <w:pPr>
        <w:pStyle w:val="ListParagraph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2E14C6">
        <w:rPr>
          <w:rFonts w:ascii="Arial Narrow" w:hAnsi="Arial Narrow"/>
          <w:b/>
          <w:sz w:val="24"/>
          <w:szCs w:val="24"/>
        </w:rPr>
        <w:t>Vermeșan D</w:t>
      </w:r>
      <w:r w:rsidRPr="002E14C6">
        <w:rPr>
          <w:rFonts w:ascii="Arial Narrow" w:hAnsi="Arial Narrow"/>
          <w:sz w:val="24"/>
          <w:szCs w:val="24"/>
        </w:rPr>
        <w:t>, Prejbeanu R,  Laitin S, Pătrașcu JM, Hărăguș H, Nițescu S, Tatullo M, Tatolli M, Cagiano R - Meniscal tears left in situ during anatomic single bundle anterior cruciate ligament reconstruction  - Eur Rev Med Pharmacol Sci. 2014; 18: 252-256 ISSN 1128-3602  IF=1.213</w:t>
      </w:r>
      <w:r w:rsidRPr="002E14C6">
        <w:rPr>
          <w:rFonts w:ascii="Arial Narrow" w:hAnsi="Arial Narrow"/>
          <w:sz w:val="24"/>
          <w:szCs w:val="24"/>
        </w:rPr>
        <w:tab/>
      </w:r>
    </w:p>
    <w:p w:rsidR="002E14C6" w:rsidRPr="002E14C6" w:rsidRDefault="002E14C6" w:rsidP="002E14C6">
      <w:pPr>
        <w:pStyle w:val="ListParagraph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2E14C6">
        <w:rPr>
          <w:rFonts w:ascii="Arial Narrow" w:hAnsi="Arial Narrow"/>
          <w:b/>
          <w:sz w:val="24"/>
          <w:szCs w:val="24"/>
        </w:rPr>
        <w:t>Vermeșan D</w:t>
      </w:r>
      <w:r w:rsidRPr="002E14C6">
        <w:rPr>
          <w:rFonts w:ascii="Arial Narrow" w:hAnsi="Arial Narrow"/>
          <w:sz w:val="24"/>
          <w:szCs w:val="24"/>
        </w:rPr>
        <w:t>, Prejbeanu R, Laitin S, Damian G, Deleanu B, Abbinante A, Flace P, Cagiano R. - Arthroscopic debridement compared to intra-articular steroids in treating degenerative medial meniscal tears - Eur Rev Med Pharmacol Sci. 2013 Dec;17(23):31</w:t>
      </w:r>
      <w:r>
        <w:rPr>
          <w:rFonts w:ascii="Arial Narrow" w:hAnsi="Arial Narrow"/>
          <w:sz w:val="24"/>
          <w:szCs w:val="24"/>
        </w:rPr>
        <w:t>92-6. ISSN 1128-3602  IF=0.988</w:t>
      </w:r>
    </w:p>
    <w:p w:rsidR="002E14C6" w:rsidRPr="002E14C6" w:rsidRDefault="002E14C6" w:rsidP="002E14C6">
      <w:pPr>
        <w:pStyle w:val="ListParagraph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2E14C6">
        <w:rPr>
          <w:rFonts w:ascii="Arial Narrow" w:hAnsi="Arial Narrow"/>
          <w:b/>
          <w:sz w:val="24"/>
          <w:szCs w:val="24"/>
        </w:rPr>
        <w:t>Vermeșan D</w:t>
      </w:r>
      <w:r w:rsidRPr="002E14C6">
        <w:rPr>
          <w:rFonts w:ascii="Arial Narrow" w:hAnsi="Arial Narrow"/>
          <w:sz w:val="24"/>
          <w:szCs w:val="24"/>
        </w:rPr>
        <w:t>, Prejbeanu R, Hărăguș H, Nițescu S, Bogdan C - Polymethylmethacrylate Cement Augmented Fixation of Implants - Materiale plastice 50 No. 4/2013 pg 300-2  ISSN: 0025-5289 IF= 0.463</w:t>
      </w:r>
      <w:r w:rsidRPr="002E14C6">
        <w:rPr>
          <w:rFonts w:ascii="Arial Narrow" w:hAnsi="Arial Narrow"/>
          <w:sz w:val="24"/>
          <w:szCs w:val="24"/>
        </w:rPr>
        <w:tab/>
      </w:r>
    </w:p>
    <w:p w:rsidR="002E14C6" w:rsidRPr="002E14C6" w:rsidRDefault="002E14C6" w:rsidP="002E14C6">
      <w:pPr>
        <w:pStyle w:val="ListParagraph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2E14C6">
        <w:rPr>
          <w:rFonts w:ascii="Arial Narrow" w:hAnsi="Arial Narrow"/>
          <w:sz w:val="24"/>
          <w:szCs w:val="24"/>
        </w:rPr>
        <w:t xml:space="preserve">Patrascu JM, </w:t>
      </w:r>
      <w:r w:rsidRPr="002E14C6">
        <w:rPr>
          <w:rFonts w:ascii="Arial Narrow" w:hAnsi="Arial Narrow"/>
          <w:b/>
          <w:sz w:val="24"/>
          <w:szCs w:val="24"/>
        </w:rPr>
        <w:t>Vermesan D</w:t>
      </w:r>
      <w:r w:rsidRPr="002E14C6">
        <w:rPr>
          <w:rFonts w:ascii="Arial Narrow" w:hAnsi="Arial Narrow"/>
          <w:sz w:val="24"/>
          <w:szCs w:val="24"/>
        </w:rPr>
        <w:t>, Mioc ML, Lazureanu V, Florescu S, Tarullo A, Tatullo M, Abbinante A, Caprio M, Cagiano R, Haragus H.- Musculo-skeletal tumors incidence and surgical treatment - A single center 5-year retrospective. Eur Rev Med Pharmacol Sci. 2014 Dec;18(24):3898-901. IF= 1.213</w:t>
      </w:r>
    </w:p>
    <w:p w:rsidR="002E14C6" w:rsidRPr="002E14C6" w:rsidRDefault="002E14C6" w:rsidP="002E14C6">
      <w:pPr>
        <w:pStyle w:val="ListParagraph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2E14C6">
        <w:rPr>
          <w:rFonts w:ascii="Arial Narrow" w:hAnsi="Arial Narrow"/>
          <w:sz w:val="24"/>
          <w:szCs w:val="24"/>
        </w:rPr>
        <w:t>Prejbeanu R, Vlad Daliborca , Dumitrașcu V,</w:t>
      </w:r>
      <w:r w:rsidRPr="002E14C6">
        <w:rPr>
          <w:rFonts w:ascii="Arial Narrow" w:hAnsi="Arial Narrow"/>
          <w:b/>
          <w:sz w:val="24"/>
          <w:szCs w:val="24"/>
        </w:rPr>
        <w:t xml:space="preserve"> Vermeșan D</w:t>
      </w:r>
      <w:r w:rsidRPr="002E14C6">
        <w:rPr>
          <w:rFonts w:ascii="Arial Narrow" w:hAnsi="Arial Narrow"/>
          <w:sz w:val="24"/>
          <w:szCs w:val="24"/>
        </w:rPr>
        <w:t>, Mioc M, Abbinante A, Cagiano R. - Application of acrylic spacers for long bone defects after tumoral resections - Eur Rev Med Pharmacol Sci. 2013 Sep;17(17):2366-71 . ISSN 1128-3602  IF=0.988</w:t>
      </w:r>
      <w:r w:rsidRPr="002E14C6">
        <w:rPr>
          <w:rFonts w:ascii="Arial Narrow" w:hAnsi="Arial Narrow"/>
          <w:sz w:val="24"/>
          <w:szCs w:val="24"/>
        </w:rPr>
        <w:tab/>
      </w:r>
    </w:p>
    <w:p w:rsidR="0081298A" w:rsidRPr="008911ED" w:rsidRDefault="0081298A" w:rsidP="008911ED">
      <w:pPr>
        <w:rPr>
          <w:rFonts w:ascii="Arial Narrow" w:hAnsi="Arial Narrow"/>
          <w:sz w:val="24"/>
          <w:szCs w:val="24"/>
        </w:rPr>
      </w:pPr>
    </w:p>
    <w:sectPr w:rsidR="0081298A" w:rsidRPr="008911ED" w:rsidSect="0081298A">
      <w:footerReference w:type="default" r:id="rId7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6AD8" w:rsidRDefault="00416AD8" w:rsidP="0081298A">
      <w:pPr>
        <w:spacing w:after="0" w:line="240" w:lineRule="auto"/>
      </w:pPr>
      <w:r>
        <w:separator/>
      </w:r>
    </w:p>
  </w:endnote>
  <w:endnote w:type="continuationSeparator" w:id="1">
    <w:p w:rsidR="00416AD8" w:rsidRDefault="00416AD8" w:rsidP="00812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AD8" w:rsidRDefault="00CA6EF9">
    <w:pPr>
      <w:pStyle w:val="Footer"/>
      <w:jc w:val="right"/>
    </w:pPr>
    <w:r>
      <w:rPr>
        <w:noProof/>
      </w:rPr>
      <w:fldChar w:fldCharType="begin"/>
    </w:r>
    <w:r w:rsidR="0096533E">
      <w:rPr>
        <w:noProof/>
      </w:rPr>
      <w:instrText xml:space="preserve"> PAGE   \* MERGEFORMAT </w:instrText>
    </w:r>
    <w:r>
      <w:rPr>
        <w:noProof/>
      </w:rPr>
      <w:fldChar w:fldCharType="separate"/>
    </w:r>
    <w:r w:rsidR="00B055CE">
      <w:rPr>
        <w:noProof/>
      </w:rPr>
      <w:t>1</w:t>
    </w:r>
    <w:r>
      <w:rPr>
        <w:noProof/>
      </w:rPr>
      <w:fldChar w:fldCharType="end"/>
    </w:r>
  </w:p>
  <w:p w:rsidR="00416AD8" w:rsidRDefault="00416AD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6AD8" w:rsidRDefault="00416AD8" w:rsidP="0081298A">
      <w:pPr>
        <w:spacing w:after="0" w:line="240" w:lineRule="auto"/>
      </w:pPr>
      <w:r>
        <w:separator/>
      </w:r>
    </w:p>
  </w:footnote>
  <w:footnote w:type="continuationSeparator" w:id="1">
    <w:p w:rsidR="00416AD8" w:rsidRDefault="00416AD8" w:rsidP="008129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FE446B"/>
    <w:multiLevelType w:val="hybridMultilevel"/>
    <w:tmpl w:val="F0F80F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hideSpellingError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298A"/>
    <w:rsid w:val="0000458C"/>
    <w:rsid w:val="00037B49"/>
    <w:rsid w:val="0005148E"/>
    <w:rsid w:val="00076067"/>
    <w:rsid w:val="000778FD"/>
    <w:rsid w:val="00093ECC"/>
    <w:rsid w:val="000B1A13"/>
    <w:rsid w:val="000D760F"/>
    <w:rsid w:val="00104BD9"/>
    <w:rsid w:val="0013284A"/>
    <w:rsid w:val="0015118B"/>
    <w:rsid w:val="00172F00"/>
    <w:rsid w:val="001C644C"/>
    <w:rsid w:val="001C7631"/>
    <w:rsid w:val="001C7E52"/>
    <w:rsid w:val="001D27C6"/>
    <w:rsid w:val="001F7544"/>
    <w:rsid w:val="002004D4"/>
    <w:rsid w:val="00204B6B"/>
    <w:rsid w:val="00212F72"/>
    <w:rsid w:val="00256C52"/>
    <w:rsid w:val="00271986"/>
    <w:rsid w:val="0027603E"/>
    <w:rsid w:val="0027723C"/>
    <w:rsid w:val="00292283"/>
    <w:rsid w:val="002D0F4E"/>
    <w:rsid w:val="002D40A6"/>
    <w:rsid w:val="002E14C6"/>
    <w:rsid w:val="00303210"/>
    <w:rsid w:val="00304FB6"/>
    <w:rsid w:val="003534CF"/>
    <w:rsid w:val="003677CA"/>
    <w:rsid w:val="0037120B"/>
    <w:rsid w:val="00373357"/>
    <w:rsid w:val="00395937"/>
    <w:rsid w:val="004071DC"/>
    <w:rsid w:val="0041196B"/>
    <w:rsid w:val="00416AD8"/>
    <w:rsid w:val="00430770"/>
    <w:rsid w:val="004613FE"/>
    <w:rsid w:val="00473DBD"/>
    <w:rsid w:val="00475635"/>
    <w:rsid w:val="004A5022"/>
    <w:rsid w:val="004C595F"/>
    <w:rsid w:val="004E45BE"/>
    <w:rsid w:val="0053670A"/>
    <w:rsid w:val="00536A7F"/>
    <w:rsid w:val="00561F48"/>
    <w:rsid w:val="005908C7"/>
    <w:rsid w:val="0062517F"/>
    <w:rsid w:val="00632B5D"/>
    <w:rsid w:val="00645C82"/>
    <w:rsid w:val="0068040B"/>
    <w:rsid w:val="00681D5E"/>
    <w:rsid w:val="006D13ED"/>
    <w:rsid w:val="006E4A48"/>
    <w:rsid w:val="006F2C63"/>
    <w:rsid w:val="006F6A30"/>
    <w:rsid w:val="00721410"/>
    <w:rsid w:val="00735031"/>
    <w:rsid w:val="00740E4D"/>
    <w:rsid w:val="00745E60"/>
    <w:rsid w:val="007B1796"/>
    <w:rsid w:val="007F75F1"/>
    <w:rsid w:val="00800330"/>
    <w:rsid w:val="008056BB"/>
    <w:rsid w:val="0081028C"/>
    <w:rsid w:val="00812350"/>
    <w:rsid w:val="0081298A"/>
    <w:rsid w:val="00817DD2"/>
    <w:rsid w:val="008700BE"/>
    <w:rsid w:val="00872A5E"/>
    <w:rsid w:val="008911ED"/>
    <w:rsid w:val="008E505E"/>
    <w:rsid w:val="008F1DDD"/>
    <w:rsid w:val="0093108D"/>
    <w:rsid w:val="00931A66"/>
    <w:rsid w:val="009502A1"/>
    <w:rsid w:val="0096533E"/>
    <w:rsid w:val="00972D7C"/>
    <w:rsid w:val="00997434"/>
    <w:rsid w:val="009A47D7"/>
    <w:rsid w:val="009B3F22"/>
    <w:rsid w:val="00A30219"/>
    <w:rsid w:val="00A50B42"/>
    <w:rsid w:val="00A81C85"/>
    <w:rsid w:val="00A81E39"/>
    <w:rsid w:val="00A866C5"/>
    <w:rsid w:val="00AE714A"/>
    <w:rsid w:val="00B055CE"/>
    <w:rsid w:val="00B07BFA"/>
    <w:rsid w:val="00B114C5"/>
    <w:rsid w:val="00B21D3C"/>
    <w:rsid w:val="00B25466"/>
    <w:rsid w:val="00BA7C56"/>
    <w:rsid w:val="00BF7FE2"/>
    <w:rsid w:val="00C01B1F"/>
    <w:rsid w:val="00C118DD"/>
    <w:rsid w:val="00C1724E"/>
    <w:rsid w:val="00C21958"/>
    <w:rsid w:val="00C22FE1"/>
    <w:rsid w:val="00C3082D"/>
    <w:rsid w:val="00C37448"/>
    <w:rsid w:val="00C46CA0"/>
    <w:rsid w:val="00C52804"/>
    <w:rsid w:val="00C861B6"/>
    <w:rsid w:val="00CA6EF9"/>
    <w:rsid w:val="00CE1B25"/>
    <w:rsid w:val="00D0062B"/>
    <w:rsid w:val="00D547BF"/>
    <w:rsid w:val="00D6409A"/>
    <w:rsid w:val="00D64BA1"/>
    <w:rsid w:val="00D654D1"/>
    <w:rsid w:val="00D70F09"/>
    <w:rsid w:val="00D7282D"/>
    <w:rsid w:val="00E10E96"/>
    <w:rsid w:val="00E21FDE"/>
    <w:rsid w:val="00E30073"/>
    <w:rsid w:val="00E33763"/>
    <w:rsid w:val="00E56F6E"/>
    <w:rsid w:val="00EB60FD"/>
    <w:rsid w:val="00EC139F"/>
    <w:rsid w:val="00ED432A"/>
    <w:rsid w:val="00EF7C6F"/>
    <w:rsid w:val="00F04CD4"/>
    <w:rsid w:val="00F1252F"/>
    <w:rsid w:val="00F32EEE"/>
    <w:rsid w:val="00F37662"/>
    <w:rsid w:val="00F41949"/>
    <w:rsid w:val="00F52ED8"/>
    <w:rsid w:val="00F64843"/>
    <w:rsid w:val="00FB234B"/>
    <w:rsid w:val="00FF0B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9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129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298A"/>
  </w:style>
  <w:style w:type="paragraph" w:styleId="Footer">
    <w:name w:val="footer"/>
    <w:basedOn w:val="Normal"/>
    <w:link w:val="FooterChar"/>
    <w:uiPriority w:val="99"/>
    <w:unhideWhenUsed/>
    <w:rsid w:val="008129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298A"/>
  </w:style>
  <w:style w:type="paragraph" w:styleId="ListParagraph">
    <w:name w:val="List Paragraph"/>
    <w:basedOn w:val="Normal"/>
    <w:uiPriority w:val="34"/>
    <w:qFormat/>
    <w:rsid w:val="002E14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spinala</dc:creator>
  <cp:keywords/>
  <dc:description/>
  <cp:lastModifiedBy>horia.haragus</cp:lastModifiedBy>
  <cp:revision>127</cp:revision>
  <cp:lastPrinted>2019-06-15T07:34:00Z</cp:lastPrinted>
  <dcterms:created xsi:type="dcterms:W3CDTF">2019-06-12T17:37:00Z</dcterms:created>
  <dcterms:modified xsi:type="dcterms:W3CDTF">2019-06-19T10:13:00Z</dcterms:modified>
</cp:coreProperties>
</file>