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2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1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1236"/>
      </w:tblGrid>
      <w:tr w:rsidR="00684294" w:rsidRPr="000A4EE6" w:rsidTr="002B6D3F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19050" t="0" r="9525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A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84294" w:rsidRPr="000A4EE6" w:rsidRDefault="00684294" w:rsidP="002B6D3F">
            <w:pPr>
              <w:pStyle w:val="CV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684294" w:rsidRPr="000A4EE6" w:rsidRDefault="00684294" w:rsidP="002B6D3F">
            <w:pPr>
              <w:pStyle w:val="CV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7" w:type="dxa"/>
            <w:gridSpan w:val="13"/>
            <w:vMerge w:val="restart"/>
          </w:tcPr>
          <w:p w:rsidR="00684294" w:rsidRPr="000A4EE6" w:rsidRDefault="00684294" w:rsidP="002B6D3F">
            <w:pPr>
              <w:pStyle w:val="CV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294" w:rsidRPr="000A4EE6" w:rsidTr="002B6D3F">
        <w:trPr>
          <w:cantSplit/>
          <w:trHeight w:hRule="exact" w:val="425"/>
        </w:trPr>
        <w:tc>
          <w:tcPr>
            <w:tcW w:w="2834" w:type="dxa"/>
            <w:vMerge/>
          </w:tcPr>
          <w:p w:rsidR="00684294" w:rsidRPr="000A4EE6" w:rsidRDefault="00684294" w:rsidP="002B6D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1" w:space="0" w:color="000000"/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7" w:type="dxa"/>
            <w:gridSpan w:val="13"/>
            <w:vMerge/>
          </w:tcPr>
          <w:p w:rsidR="00684294" w:rsidRPr="000A4EE6" w:rsidRDefault="00684294" w:rsidP="002B6D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Title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 xml:space="preserve">Curriculum vitae </w:t>
            </w:r>
          </w:p>
          <w:p w:rsidR="00684294" w:rsidRPr="000A4EE6" w:rsidRDefault="00684294" w:rsidP="002B6D3F">
            <w:pPr>
              <w:pStyle w:val="CVTitle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 xml:space="preserve">Europass </w:t>
            </w:r>
          </w:p>
        </w:tc>
        <w:tc>
          <w:tcPr>
            <w:tcW w:w="7657" w:type="dxa"/>
            <w:gridSpan w:val="13"/>
          </w:tcPr>
          <w:p w:rsidR="00684294" w:rsidRPr="000A4EE6" w:rsidRDefault="00684294" w:rsidP="002B6D3F">
            <w:pPr>
              <w:pStyle w:val="CVNormal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684294" w:rsidRPr="000A4EE6" w:rsidRDefault="00684294" w:rsidP="002B6D3F">
            <w:pPr>
              <w:pStyle w:val="CVSpac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1"/>
              <w:spacing w:before="0"/>
              <w:rPr>
                <w:rFonts w:ascii="Times New Roman" w:hAnsi="Times New Roman"/>
                <w:szCs w:val="24"/>
              </w:rPr>
            </w:pPr>
            <w:r w:rsidRPr="000A4EE6">
              <w:rPr>
                <w:rFonts w:ascii="Times New Roman" w:hAnsi="Times New Roman"/>
                <w:szCs w:val="24"/>
              </w:rPr>
              <w:t>Informaţii personale</w:t>
            </w:r>
          </w:p>
        </w:tc>
        <w:tc>
          <w:tcPr>
            <w:tcW w:w="7657" w:type="dxa"/>
            <w:gridSpan w:val="13"/>
          </w:tcPr>
          <w:p w:rsidR="00684294" w:rsidRPr="000A4EE6" w:rsidRDefault="00684294" w:rsidP="002B6D3F">
            <w:pPr>
              <w:pStyle w:val="CV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2-FirstLine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Nume / Prenume</w:t>
            </w:r>
          </w:p>
        </w:tc>
        <w:tc>
          <w:tcPr>
            <w:tcW w:w="7657" w:type="dxa"/>
            <w:gridSpan w:val="13"/>
          </w:tcPr>
          <w:p w:rsidR="00684294" w:rsidRPr="000A4EE6" w:rsidRDefault="00684294" w:rsidP="002B6D3F">
            <w:pPr>
              <w:pStyle w:val="CVMajor-FirstLine"/>
              <w:spacing w:before="0"/>
              <w:ind w:left="0"/>
              <w:rPr>
                <w:rFonts w:ascii="Times New Roman" w:hAnsi="Times New Roman"/>
                <w:b w:val="0"/>
                <w:szCs w:val="24"/>
              </w:rPr>
            </w:pPr>
            <w:r w:rsidRPr="000A4EE6">
              <w:rPr>
                <w:rFonts w:ascii="Times New Roman" w:hAnsi="Times New Roman"/>
                <w:szCs w:val="24"/>
              </w:rPr>
              <w:t xml:space="preserve"> STAICU SIMONA NICOLETA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Adresă angajator </w:t>
            </w:r>
          </w:p>
        </w:tc>
        <w:tc>
          <w:tcPr>
            <w:tcW w:w="7657" w:type="dxa"/>
            <w:gridSpan w:val="13"/>
          </w:tcPr>
          <w:p w:rsidR="00684294" w:rsidRPr="000A4EE6" w:rsidRDefault="00684294" w:rsidP="002B6D3F">
            <w:pPr>
              <w:pStyle w:val="CV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Piața Eftimie Murgu Nr.2, 300041, Timișoara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Adresă e-mail</w:t>
            </w:r>
          </w:p>
        </w:tc>
        <w:tc>
          <w:tcPr>
            <w:tcW w:w="2834" w:type="dxa"/>
            <w:gridSpan w:val="5"/>
          </w:tcPr>
          <w:p w:rsidR="00684294" w:rsidRDefault="00684294" w:rsidP="002B6D3F">
            <w:pPr>
              <w:pStyle w:val="CV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228BC" w:rsidRDefault="007228BC" w:rsidP="002B6D3F">
            <w:pPr>
              <w:pStyle w:val="CVNormal"/>
              <w:rPr>
                <w:rFonts w:ascii="Times New Roman" w:hAnsi="Times New Roman"/>
                <w:sz w:val="24"/>
                <w:szCs w:val="24"/>
              </w:rPr>
            </w:pPr>
          </w:p>
          <w:p w:rsidR="00684294" w:rsidRPr="000A4EE6" w:rsidRDefault="00684294" w:rsidP="002B6D3F">
            <w:pPr>
              <w:pStyle w:val="CV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4"/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40" w:type="dxa"/>
            <w:gridSpan w:val="4"/>
          </w:tcPr>
          <w:p w:rsidR="00684294" w:rsidRPr="000A4EE6" w:rsidRDefault="00684294" w:rsidP="002B6D3F">
            <w:pPr>
              <w:pStyle w:val="CVNormal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532FD5" w:rsidRDefault="00684294" w:rsidP="002B6D3F">
            <w:pPr>
              <w:pStyle w:val="CVHeading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Locul de muncă vizat/ Domeniul ocupațional</w:t>
            </w:r>
          </w:p>
        </w:tc>
        <w:tc>
          <w:tcPr>
            <w:tcW w:w="2834" w:type="dxa"/>
            <w:gridSpan w:val="5"/>
          </w:tcPr>
          <w:p w:rsidR="00684294" w:rsidRPr="00532FD5" w:rsidRDefault="00F37E7A" w:rsidP="00F37E7A">
            <w:pPr>
              <w:pStyle w:val="CVNormal"/>
              <w:tabs>
                <w:tab w:val="left" w:pos="2834"/>
                <w:tab w:val="left" w:pos="534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Universitatea de Medicină și Farmacie Victor Babeș, Timișoara</w:t>
            </w:r>
          </w:p>
        </w:tc>
        <w:tc>
          <w:tcPr>
            <w:tcW w:w="1983" w:type="dxa"/>
            <w:gridSpan w:val="4"/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gridSpan w:val="4"/>
          </w:tcPr>
          <w:p w:rsidR="00684294" w:rsidRPr="000A4EE6" w:rsidRDefault="00684294" w:rsidP="002B6D3F">
            <w:pPr>
              <w:pStyle w:val="CVNormal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1"/>
              <w:spacing w:before="0"/>
              <w:rPr>
                <w:rFonts w:ascii="Times New Roman" w:hAnsi="Times New Roman"/>
                <w:szCs w:val="24"/>
              </w:rPr>
            </w:pPr>
            <w:r w:rsidRPr="000A4EE6">
              <w:rPr>
                <w:rFonts w:ascii="Times New Roman" w:hAnsi="Times New Roman"/>
                <w:szCs w:val="24"/>
              </w:rPr>
              <w:t>Experienţa profesională</w:t>
            </w:r>
          </w:p>
        </w:tc>
        <w:tc>
          <w:tcPr>
            <w:tcW w:w="7657" w:type="dxa"/>
            <w:gridSpan w:val="13"/>
          </w:tcPr>
          <w:p w:rsidR="00684294" w:rsidRPr="000A4EE6" w:rsidRDefault="00684294" w:rsidP="002B6D3F">
            <w:pPr>
              <w:pStyle w:val="CVNormal-FirstLine"/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-FirstLine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657" w:type="dxa"/>
            <w:gridSpan w:val="13"/>
          </w:tcPr>
          <w:p w:rsidR="00684294" w:rsidRPr="000A4EE6" w:rsidRDefault="00684294" w:rsidP="002B6D3F">
            <w:pPr>
              <w:pStyle w:val="CV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martie 2014 - prezent 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Funcţia sau postul ocupat</w:t>
            </w:r>
          </w:p>
        </w:tc>
        <w:tc>
          <w:tcPr>
            <w:tcW w:w="7657" w:type="dxa"/>
            <w:gridSpan w:val="13"/>
          </w:tcPr>
          <w:p w:rsidR="00684294" w:rsidRPr="008C71D8" w:rsidRDefault="00684294" w:rsidP="002B6D3F">
            <w:pPr>
              <w:pStyle w:val="CV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Șef de lucrări</w:t>
            </w:r>
            <w:r w:rsidR="006667D4">
              <w:rPr>
                <w:rFonts w:ascii="Times New Roman" w:hAnsi="Times New Roman"/>
                <w:b/>
                <w:sz w:val="24"/>
                <w:szCs w:val="24"/>
              </w:rPr>
              <w:t>/ Lector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dr.– </w:t>
            </w:r>
            <w:r w:rsidR="009408D1">
              <w:rPr>
                <w:rFonts w:ascii="Times New Roman" w:hAnsi="Times New Roman"/>
                <w:b/>
                <w:sz w:val="24"/>
                <w:szCs w:val="24"/>
              </w:rPr>
              <w:t>limba engleză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UMFT Victor Babeș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412663">
              <w:rPr>
                <w:rFonts w:ascii="Times New Roman" w:hAnsi="Times New Roman"/>
                <w:sz w:val="24"/>
                <w:szCs w:val="24"/>
              </w:rPr>
              <w:t>artie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2006 – februarie 2014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Funcţia sau postul ocupat</w:t>
            </w:r>
          </w:p>
        </w:tc>
        <w:tc>
          <w:tcPr>
            <w:tcW w:w="7657" w:type="dxa"/>
            <w:gridSpan w:val="13"/>
          </w:tcPr>
          <w:p w:rsidR="00684294" w:rsidRPr="00412663" w:rsidRDefault="00684294" w:rsidP="002B6D3F">
            <w:pPr>
              <w:pStyle w:val="CVNormal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Asistent un</w:t>
            </w:r>
            <w:r w:rsidR="009408D1">
              <w:rPr>
                <w:rFonts w:ascii="Times New Roman" w:hAnsi="Times New Roman"/>
                <w:b/>
                <w:sz w:val="24"/>
                <w:szCs w:val="24"/>
              </w:rPr>
              <w:t xml:space="preserve">iversitar </w:t>
            </w:r>
            <w:r w:rsidR="000805BB">
              <w:rPr>
                <w:rFonts w:ascii="Times New Roman" w:hAnsi="Times New Roman"/>
                <w:b/>
                <w:sz w:val="24"/>
                <w:szCs w:val="24"/>
              </w:rPr>
              <w:t>drd.</w:t>
            </w:r>
            <w:r w:rsidR="009408D1">
              <w:rPr>
                <w:rFonts w:ascii="Times New Roman" w:hAnsi="Times New Roman"/>
                <w:b/>
                <w:sz w:val="24"/>
                <w:szCs w:val="24"/>
              </w:rPr>
              <w:t>- limba engleză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UMFT Victor Babeș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657" w:type="dxa"/>
            <w:gridSpan w:val="13"/>
          </w:tcPr>
          <w:p w:rsidR="00684294" w:rsidRPr="006342A5" w:rsidRDefault="00684294" w:rsidP="002B6D3F">
            <w:pPr>
              <w:pStyle w:val="CV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martie 2004 – februarie 2006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Funcţia sau postul ocupat</w:t>
            </w:r>
          </w:p>
        </w:tc>
        <w:tc>
          <w:tcPr>
            <w:tcW w:w="7657" w:type="dxa"/>
            <w:gridSpan w:val="13"/>
          </w:tcPr>
          <w:p w:rsidR="00684294" w:rsidRPr="006342A5" w:rsidRDefault="00684294" w:rsidP="002B6D3F">
            <w:pPr>
              <w:pStyle w:val="CVNormal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Preparator universitar - limb</w:t>
            </w:r>
            <w:r w:rsidR="009408D1">
              <w:rPr>
                <w:rFonts w:ascii="Times New Roman" w:hAnsi="Times New Roman"/>
                <w:b/>
                <w:sz w:val="24"/>
                <w:szCs w:val="24"/>
              </w:rPr>
              <w:t>a engleză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UMFT Victor Babeș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Activităţi şi responsabilităţi principale</w:t>
            </w:r>
          </w:p>
        </w:tc>
        <w:tc>
          <w:tcPr>
            <w:tcW w:w="7657" w:type="dxa"/>
            <w:gridSpan w:val="13"/>
          </w:tcPr>
          <w:p w:rsidR="00684294" w:rsidRPr="000A4EE6" w:rsidRDefault="00684294" w:rsidP="002B6D3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elaborarea și predarea cursurilor practice de limba engleză (limbaj specializat medical, terminologie medicală) pentru studen</w:t>
            </w:r>
            <w:r w:rsidR="0076116E">
              <w:rPr>
                <w:rFonts w:ascii="Times New Roman" w:hAnsi="Times New Roman"/>
                <w:sz w:val="24"/>
                <w:szCs w:val="24"/>
              </w:rPr>
              <w:t>ții din anii I și II de la următoarele specializări</w:t>
            </w:r>
            <w:r>
              <w:rPr>
                <w:rFonts w:ascii="Times New Roman" w:hAnsi="Times New Roman"/>
                <w:sz w:val="24"/>
                <w:szCs w:val="24"/>
              </w:rPr>
              <w:t>: medicină generală, medicină dentară, farmacie, asistență medicală generală, balneo</w:t>
            </w:r>
            <w:r w:rsidR="00967ECB">
              <w:rPr>
                <w:rFonts w:ascii="Times New Roman" w:hAnsi="Times New Roman"/>
                <w:sz w:val="24"/>
                <w:szCs w:val="24"/>
              </w:rPr>
              <w:t>logie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și recuperare</w:t>
            </w:r>
            <w:r w:rsidR="00967ECB">
              <w:rPr>
                <w:rFonts w:ascii="Times New Roman" w:hAnsi="Times New Roman"/>
                <w:sz w:val="24"/>
                <w:szCs w:val="24"/>
              </w:rPr>
              <w:t xml:space="preserve"> medicală</w:t>
            </w:r>
            <w:r>
              <w:rPr>
                <w:rFonts w:ascii="Times New Roman" w:hAnsi="Times New Roman"/>
                <w:sz w:val="24"/>
                <w:szCs w:val="24"/>
              </w:rPr>
              <w:t>, nutriție și dietetică, radiologie și imagistică;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elaborarea și predarea cursurilor practice de limba română pentru studenții străini din anii I și II de la facultatea de medicină generală, secția cu predare în limba engleză;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evaluarea studenților din anii I și II prin colocviu la limba engleză (limbaj specializat medical) și limba română;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membru în comisia de testarea a cunoștințelor de limbă engleză și limbă română pentru candidații străini, în vederea obținerii certificatului de competență lingvistică (CCL) necesar înscrierii la examenul de admitere la facultate</w:t>
            </w:r>
            <w:r w:rsidR="0060143C">
              <w:rPr>
                <w:rFonts w:ascii="Times New Roman" w:hAnsi="Times New Roman"/>
                <w:sz w:val="24"/>
                <w:szCs w:val="24"/>
              </w:rPr>
              <w:t xml:space="preserve"> (UE/Non UE, testări diferite)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membru în comisia de testarea a cu</w:t>
            </w:r>
            <w:r w:rsidR="0076116E">
              <w:rPr>
                <w:rFonts w:ascii="Times New Roman" w:hAnsi="Times New Roman"/>
                <w:sz w:val="24"/>
                <w:szCs w:val="24"/>
              </w:rPr>
              <w:t>noștințelor de limbă engleză pentru studenții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din anii terminali, în vederea obținerii CCL necesar înscrierii la examenul de licență;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684294" w:rsidRDefault="00684294" w:rsidP="0076116E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membru în comisia de testarea a cu</w:t>
            </w:r>
            <w:r w:rsidR="0076116E">
              <w:rPr>
                <w:rFonts w:ascii="Times New Roman" w:hAnsi="Times New Roman"/>
                <w:sz w:val="24"/>
                <w:szCs w:val="24"/>
              </w:rPr>
              <w:t>noștințelor de limbă engleză pentru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116E">
              <w:rPr>
                <w:rFonts w:ascii="Times New Roman" w:hAnsi="Times New Roman"/>
                <w:sz w:val="24"/>
                <w:szCs w:val="24"/>
              </w:rPr>
              <w:t xml:space="preserve">candidații înscriși </w:t>
            </w:r>
            <w:r>
              <w:rPr>
                <w:rFonts w:ascii="Times New Roman" w:hAnsi="Times New Roman"/>
                <w:sz w:val="24"/>
                <w:szCs w:val="24"/>
              </w:rPr>
              <w:t>la doctorat</w:t>
            </w:r>
            <w:r w:rsidR="0076116E">
              <w:rPr>
                <w:rFonts w:ascii="Times New Roman" w:hAnsi="Times New Roman"/>
                <w:sz w:val="24"/>
                <w:szCs w:val="24"/>
              </w:rPr>
              <w:t xml:space="preserve"> și obținerea CCL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684294" w:rsidRPr="009A4042" w:rsidRDefault="00684294" w:rsidP="002B6D3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me</w:t>
            </w:r>
            <w:r w:rsidR="0076116E">
              <w:rPr>
                <w:rFonts w:ascii="Times New Roman" w:hAnsi="Times New Roman"/>
                <w:sz w:val="24"/>
                <w:szCs w:val="24"/>
              </w:rPr>
              <w:t>mbru în comisia de testare (limba engleză) a cadrelor didactice din Universitatea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 Medici</w:t>
            </w:r>
            <w:r w:rsidR="0076116E">
              <w:rPr>
                <w:rFonts w:ascii="Times New Roman" w:hAnsi="Times New Roman"/>
                <w:sz w:val="24"/>
                <w:szCs w:val="24"/>
              </w:rPr>
              <w:t>nă și Far</w:t>
            </w:r>
            <w:r>
              <w:rPr>
                <w:rFonts w:ascii="Times New Roman" w:hAnsi="Times New Roman"/>
                <w:sz w:val="24"/>
                <w:szCs w:val="24"/>
              </w:rPr>
              <w:t>macie „</w:t>
            </w:r>
            <w:r w:rsidRPr="009A4042">
              <w:rPr>
                <w:rFonts w:ascii="Times New Roman" w:hAnsi="Times New Roman"/>
                <w:sz w:val="24"/>
                <w:szCs w:val="24"/>
              </w:rPr>
              <w:t>Victor Babe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 w:rsidRPr="009A4042">
              <w:rPr>
                <w:rFonts w:ascii="Times New Roman" w:hAnsi="Times New Roman"/>
                <w:sz w:val="24"/>
                <w:szCs w:val="24"/>
              </w:rPr>
              <w:t xml:space="preserve">” </w:t>
            </w:r>
            <w:r>
              <w:rPr>
                <w:rFonts w:ascii="Times New Roman" w:hAnsi="Times New Roman"/>
                <w:sz w:val="24"/>
                <w:szCs w:val="24"/>
              </w:rPr>
              <w:t>Timișoara pentru obținerea certificatului de competență lingvistică;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membru în comisia de </w:t>
            </w:r>
            <w:r w:rsidR="001A6A93">
              <w:rPr>
                <w:rFonts w:ascii="Times New Roman" w:hAnsi="Times New Roman"/>
                <w:sz w:val="24"/>
                <w:szCs w:val="24"/>
              </w:rPr>
              <w:t xml:space="preserve">supraveghere/ </w:t>
            </w:r>
            <w:r>
              <w:rPr>
                <w:rFonts w:ascii="Times New Roman" w:hAnsi="Times New Roman"/>
                <w:sz w:val="24"/>
                <w:szCs w:val="24"/>
              </w:rPr>
              <w:t>corectură a ca</w:t>
            </w:r>
            <w:r w:rsidR="0060143C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didaților la examenul de admitere la facultate;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membru</w:t>
            </w:r>
            <w:r w:rsidR="0076116E">
              <w:rPr>
                <w:rFonts w:ascii="Times New Roman" w:hAnsi="Times New Roman"/>
                <w:sz w:val="24"/>
                <w:szCs w:val="24"/>
              </w:rPr>
              <w:t>/ secretar în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comisii</w:t>
            </w:r>
            <w:r w:rsidR="0076116E">
              <w:rPr>
                <w:rFonts w:ascii="Times New Roman" w:hAnsi="Times New Roman"/>
                <w:sz w:val="24"/>
                <w:szCs w:val="24"/>
              </w:rPr>
              <w:t>le de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concurs</w:t>
            </w:r>
            <w:r w:rsidR="0076116E">
              <w:rPr>
                <w:rFonts w:ascii="Times New Roman" w:hAnsi="Times New Roman"/>
                <w:sz w:val="24"/>
                <w:szCs w:val="24"/>
              </w:rPr>
              <w:t xml:space="preserve"> pentru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cadre</w:t>
            </w:r>
            <w:r w:rsidR="0076116E">
              <w:rPr>
                <w:rFonts w:ascii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didactice din Disciplina de Limbi Moderne și Limba Română;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editarea de manuale, cursuri și caiete de lucrări practice universitare pentru studenții români și străini;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traducere de texte medicale, teste grilă pentru examenele de speciali</w:t>
            </w:r>
            <w:r w:rsidR="00F20BD2"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ate medicală (secția engleză) în colaborare cu alte discipline medicale;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activitate de traducere (documente oficiale) și interpretariat;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684294" w:rsidRDefault="00684294" w:rsidP="00D51222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membru în echipa de organizare a unor seminarii interdisciplinare cu participare internațională și în echipa editorială;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595F55">
              <w:rPr>
                <w:rFonts w:ascii="Times New Roman" w:hAnsi="Times New Roman"/>
                <w:sz w:val="24"/>
                <w:szCs w:val="24"/>
              </w:rPr>
              <w:t xml:space="preserve">organizare și </w:t>
            </w:r>
            <w:r>
              <w:rPr>
                <w:rFonts w:ascii="Times New Roman" w:hAnsi="Times New Roman"/>
                <w:sz w:val="24"/>
                <w:szCs w:val="24"/>
              </w:rPr>
              <w:t>coordonare de cercuri și workshop-uri studențești pe teme variate: cerc studențesc</w:t>
            </w:r>
            <w:r w:rsidR="00687A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4182">
              <w:rPr>
                <w:rFonts w:ascii="Times New Roman" w:hAnsi="Times New Roman"/>
                <w:b/>
                <w:i/>
                <w:sz w:val="24"/>
                <w:szCs w:val="24"/>
              </w:rPr>
              <w:t>Translation Studies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workshop studențesc </w:t>
            </w:r>
            <w:r w:rsidRPr="00AE4182">
              <w:rPr>
                <w:rFonts w:ascii="Times New Roman" w:hAnsi="Times New Roman"/>
                <w:b/>
                <w:i/>
                <w:sz w:val="24"/>
                <w:szCs w:val="24"/>
              </w:rPr>
              <w:t>Medical Presentations</w:t>
            </w:r>
            <w:r w:rsidR="00F20BD2">
              <w:rPr>
                <w:rFonts w:ascii="Times New Roman" w:hAnsi="Times New Roman"/>
                <w:b/>
                <w:i/>
                <w:sz w:val="24"/>
                <w:szCs w:val="24"/>
              </w:rPr>
              <w:t>. A Practical Approach for Students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F20BD2" w:rsidRPr="00F20BD2">
              <w:rPr>
                <w:rFonts w:ascii="Times New Roman" w:hAnsi="Times New Roman"/>
                <w:sz w:val="24"/>
                <w:szCs w:val="24"/>
              </w:rPr>
              <w:t>4</w:t>
            </w:r>
            <w:r w:rsidR="0060143C">
              <w:rPr>
                <w:rFonts w:ascii="Times New Roman" w:hAnsi="Times New Roman"/>
                <w:sz w:val="24"/>
                <w:szCs w:val="24"/>
              </w:rPr>
              <w:t>th</w:t>
            </w:r>
            <w:r w:rsidRPr="00F20BD2">
              <w:rPr>
                <w:rFonts w:ascii="Times New Roman" w:hAnsi="Times New Roman"/>
                <w:sz w:val="24"/>
                <w:szCs w:val="24"/>
              </w:rPr>
              <w:t xml:space="preserve"> Edition</w:t>
            </w:r>
            <w:r>
              <w:rPr>
                <w:rFonts w:ascii="Times New Roman" w:hAnsi="Times New Roman"/>
                <w:sz w:val="24"/>
                <w:szCs w:val="24"/>
              </w:rPr>
              <w:t>, controverse în limbajul medical (cu studenții de la medicină generală); dezbateri interculturale (cu studenții străini, secția engleză și studenții români</w:t>
            </w:r>
            <w:r w:rsidR="008C278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967ECB">
              <w:rPr>
                <w:rFonts w:ascii="Times New Roman" w:hAnsi="Times New Roman"/>
                <w:sz w:val="24"/>
                <w:szCs w:val="24"/>
              </w:rPr>
              <w:t xml:space="preserve">Coordonare workshop </w:t>
            </w:r>
            <w:r w:rsidR="008C278B" w:rsidRPr="0060143C">
              <w:rPr>
                <w:rFonts w:ascii="Times New Roman" w:hAnsi="Times New Roman"/>
                <w:b/>
                <w:i/>
                <w:sz w:val="24"/>
                <w:szCs w:val="24"/>
              </w:rPr>
              <w:t>Crossing Cultural Boundaries</w:t>
            </w:r>
            <w:r w:rsidR="008C278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F20BD2">
              <w:rPr>
                <w:rFonts w:ascii="Times New Roman" w:hAnsi="Times New Roman"/>
                <w:sz w:val="24"/>
                <w:szCs w:val="24"/>
              </w:rPr>
              <w:t>4</w:t>
            </w:r>
            <w:r w:rsidR="0060143C">
              <w:rPr>
                <w:rFonts w:ascii="Times New Roman" w:hAnsi="Times New Roman"/>
                <w:sz w:val="24"/>
                <w:szCs w:val="24"/>
              </w:rPr>
              <w:t>th</w:t>
            </w:r>
            <w:r w:rsidR="00F20BD2">
              <w:rPr>
                <w:rFonts w:ascii="Times New Roman" w:hAnsi="Times New Roman"/>
                <w:sz w:val="24"/>
                <w:szCs w:val="24"/>
              </w:rPr>
              <w:t xml:space="preserve"> E</w:t>
            </w:r>
            <w:r w:rsidR="0060143C">
              <w:rPr>
                <w:rFonts w:ascii="Times New Roman" w:hAnsi="Times New Roman"/>
                <w:sz w:val="24"/>
                <w:szCs w:val="24"/>
              </w:rPr>
              <w:t>dition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activitate de cercetare științifică în domeniul filologic.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Numele şi adresa angajatorului</w:t>
            </w:r>
          </w:p>
        </w:tc>
        <w:tc>
          <w:tcPr>
            <w:tcW w:w="7657" w:type="dxa"/>
            <w:gridSpan w:val="13"/>
          </w:tcPr>
          <w:p w:rsidR="00684294" w:rsidRPr="00227B79" w:rsidRDefault="00684294" w:rsidP="002B6D3F">
            <w:pPr>
              <w:pStyle w:val="CVNormal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Universitatea de Medicină și Farmacie </w:t>
            </w:r>
            <w:r w:rsidRPr="0028385C">
              <w:rPr>
                <w:rFonts w:ascii="Times New Roman" w:hAnsi="Times New Roman"/>
                <w:b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Victor Babeș”, Departamentul XVI, Disciplina de Lim</w:t>
            </w:r>
            <w:r w:rsidR="000805BB">
              <w:rPr>
                <w:rFonts w:ascii="Times New Roman" w:hAnsi="Times New Roman"/>
                <w:b/>
                <w:sz w:val="24"/>
                <w:szCs w:val="24"/>
              </w:rPr>
              <w:t>bi Moderne și Limba R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omână, Piața Eftimie Murgu Nr.2, 300041, Timișoara.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Tipul activităţii sau sectorul de activitate</w:t>
            </w:r>
          </w:p>
        </w:tc>
        <w:tc>
          <w:tcPr>
            <w:tcW w:w="7657" w:type="dxa"/>
            <w:gridSpan w:val="13"/>
          </w:tcPr>
          <w:p w:rsidR="00684294" w:rsidRPr="00E2553A" w:rsidRDefault="00684294" w:rsidP="002B6D3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didactică și cercetare științifică în domeniul filologic: </w:t>
            </w:r>
            <w:r w:rsidRPr="00E2553A">
              <w:rPr>
                <w:rFonts w:ascii="Times New Roman" w:hAnsi="Times New Roman"/>
                <w:sz w:val="24"/>
                <w:szCs w:val="24"/>
              </w:rPr>
              <w:t>terminologie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(cu aplicații în terminologia medicală)</w:t>
            </w:r>
            <w:r w:rsidRPr="00E2553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terminografie,</w:t>
            </w:r>
            <w:r w:rsidRPr="00E2553A">
              <w:rPr>
                <w:rFonts w:ascii="Times New Roman" w:hAnsi="Times New Roman"/>
                <w:sz w:val="24"/>
                <w:szCs w:val="24"/>
              </w:rPr>
              <w:t xml:space="preserve"> lexicologie,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lexicografie,</w:t>
            </w:r>
            <w:r w:rsidRPr="00E2553A">
              <w:rPr>
                <w:rFonts w:ascii="Times New Roman" w:hAnsi="Times New Roman"/>
                <w:sz w:val="24"/>
                <w:szCs w:val="24"/>
              </w:rPr>
              <w:t xml:space="preserve"> traductologie, limbaje specializate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(limbaj medical, limbaj juridic</w:t>
            </w:r>
            <w:r w:rsidR="006667D4">
              <w:rPr>
                <w:rFonts w:ascii="Times New Roman" w:hAnsi="Times New Roman"/>
                <w:sz w:val="24"/>
                <w:szCs w:val="24"/>
              </w:rPr>
              <w:t>, limbaj literar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E2553A">
              <w:rPr>
                <w:rFonts w:ascii="Times New Roman" w:hAnsi="Times New Roman"/>
                <w:sz w:val="24"/>
                <w:szCs w:val="24"/>
              </w:rPr>
              <w:t>, semantică, stilistică funcțională,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2553A">
              <w:rPr>
                <w:rFonts w:ascii="Times New Roman" w:hAnsi="Times New Roman"/>
                <w:sz w:val="24"/>
                <w:szCs w:val="24"/>
              </w:rPr>
              <w:t>lingvistica corpusului</w:t>
            </w:r>
            <w:r>
              <w:rPr>
                <w:rFonts w:ascii="Times New Roman" w:hAnsi="Times New Roman"/>
                <w:sz w:val="24"/>
                <w:szCs w:val="24"/>
              </w:rPr>
              <w:t>, lingvistica textului, analiza discursului, traducere specializată.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Normal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657" w:type="dxa"/>
            <w:gridSpan w:val="13"/>
          </w:tcPr>
          <w:p w:rsidR="00684294" w:rsidRPr="00642B1F" w:rsidRDefault="00684294" w:rsidP="002B6D3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642B1F">
              <w:rPr>
                <w:rFonts w:ascii="Times New Roman" w:hAnsi="Times New Roman"/>
                <w:sz w:val="24"/>
                <w:szCs w:val="24"/>
              </w:rPr>
              <w:t>ctombrie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2002 - februarie 2004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Funcţia sau postul ocupat</w:t>
            </w:r>
          </w:p>
        </w:tc>
        <w:tc>
          <w:tcPr>
            <w:tcW w:w="7657" w:type="dxa"/>
            <w:gridSpan w:val="13"/>
          </w:tcPr>
          <w:p w:rsidR="00684294" w:rsidRPr="002B6D3F" w:rsidRDefault="00684294" w:rsidP="002B6D3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D3F">
              <w:rPr>
                <w:rFonts w:ascii="Times New Roman" w:hAnsi="Times New Roman"/>
                <w:sz w:val="24"/>
                <w:szCs w:val="24"/>
              </w:rPr>
              <w:t>Profesor colaborator limba engleză/ limba română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Activități și responsabilități principale</w:t>
            </w: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Normal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predarea cursurilor practice de limba engleză (limbaj specializat medical) pentru studenții din anii I și II de la specializările de farmacie și medicină dentară;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Normal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predarea cursurilor practice de limba română pentru studenții străini din anii I și II de la medicină generală.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Numele şi adresa angajatorului</w:t>
            </w:r>
          </w:p>
        </w:tc>
        <w:tc>
          <w:tcPr>
            <w:tcW w:w="7657" w:type="dxa"/>
            <w:gridSpan w:val="13"/>
          </w:tcPr>
          <w:p w:rsidR="00684294" w:rsidRPr="005F064F" w:rsidRDefault="00684294" w:rsidP="002B6D3F">
            <w:pPr>
              <w:pStyle w:val="CVNormal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064F">
              <w:rPr>
                <w:rFonts w:ascii="Times New Roman" w:hAnsi="Times New Roman"/>
                <w:b/>
                <w:sz w:val="24"/>
                <w:szCs w:val="24"/>
              </w:rPr>
              <w:t>Universitatea de Medicină și Farmacie “Victor Babeș” Timișoara, Disciplina d</w:t>
            </w:r>
            <w:r w:rsidR="004E460E" w:rsidRPr="005F064F">
              <w:rPr>
                <w:rFonts w:ascii="Times New Roman" w:hAnsi="Times New Roman"/>
                <w:b/>
                <w:sz w:val="24"/>
                <w:szCs w:val="24"/>
              </w:rPr>
              <w:t>e Limbi Moderne și Limba R</w:t>
            </w:r>
            <w:r w:rsidRPr="005F064F">
              <w:rPr>
                <w:rFonts w:ascii="Times New Roman" w:hAnsi="Times New Roman"/>
                <w:b/>
                <w:sz w:val="24"/>
                <w:szCs w:val="24"/>
              </w:rPr>
              <w:t>omână, Piața Eftimie Murgu Nr.2, 300041, Timișoara.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Tipul activităţii sau sectorul de activitate</w:t>
            </w: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Normal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didactică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657" w:type="dxa"/>
            <w:gridSpan w:val="13"/>
          </w:tcPr>
          <w:p w:rsidR="00684294" w:rsidRPr="003D1D08" w:rsidRDefault="00684294" w:rsidP="002B6D3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septembrie 1999 – februarie 2004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Funcţia sau postul ocupat</w:t>
            </w:r>
          </w:p>
        </w:tc>
        <w:tc>
          <w:tcPr>
            <w:tcW w:w="7657" w:type="dxa"/>
            <w:gridSpan w:val="13"/>
          </w:tcPr>
          <w:p w:rsidR="00684294" w:rsidRPr="002B6D3F" w:rsidRDefault="00684294" w:rsidP="002B6D3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D3F">
              <w:rPr>
                <w:rFonts w:ascii="Times New Roman" w:hAnsi="Times New Roman"/>
                <w:sz w:val="24"/>
                <w:szCs w:val="24"/>
              </w:rPr>
              <w:t>Profesor limb</w:t>
            </w:r>
            <w:r w:rsidR="00855A52">
              <w:rPr>
                <w:rFonts w:ascii="Times New Roman" w:hAnsi="Times New Roman"/>
                <w:sz w:val="24"/>
                <w:szCs w:val="24"/>
              </w:rPr>
              <w:t xml:space="preserve">a engleză - </w:t>
            </w:r>
            <w:r w:rsidR="00855A52" w:rsidRPr="002B6D3F">
              <w:rPr>
                <w:rFonts w:ascii="Times New Roman" w:hAnsi="Times New Roman"/>
                <w:sz w:val="24"/>
                <w:szCs w:val="24"/>
              </w:rPr>
              <w:t>gradul didactic II în învățământ preuniversitar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Numele şi adresa angajatorului</w:t>
            </w:r>
          </w:p>
        </w:tc>
        <w:tc>
          <w:tcPr>
            <w:tcW w:w="7657" w:type="dxa"/>
            <w:gridSpan w:val="13"/>
          </w:tcPr>
          <w:p w:rsidR="00684294" w:rsidRPr="002B6D3F" w:rsidRDefault="00684294" w:rsidP="002B6D3F">
            <w:pPr>
              <w:pStyle w:val="CVSpacer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2B6D3F">
              <w:rPr>
                <w:rFonts w:ascii="Times New Roman" w:hAnsi="Times New Roman"/>
                <w:sz w:val="24"/>
                <w:szCs w:val="24"/>
              </w:rPr>
              <w:t>Școala cu clasele I-VIII Nr. 30 „Mihai Viteazul”, Craiova, Catedra de Limbă engleză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Tipul activităţii sau sectorul de activitate</w:t>
            </w:r>
          </w:p>
        </w:tc>
        <w:tc>
          <w:tcPr>
            <w:tcW w:w="7657" w:type="dxa"/>
            <w:gridSpan w:val="13"/>
          </w:tcPr>
          <w:p w:rsidR="00684294" w:rsidRPr="002B6D3F" w:rsidRDefault="00684294" w:rsidP="002B6D3F">
            <w:pPr>
              <w:pStyle w:val="CVSpacer"/>
              <w:rPr>
                <w:rFonts w:ascii="Times New Roman" w:hAnsi="Times New Roman"/>
                <w:sz w:val="24"/>
                <w:szCs w:val="24"/>
              </w:rPr>
            </w:pPr>
            <w:r w:rsidRPr="002B6D3F">
              <w:rPr>
                <w:rFonts w:ascii="Times New Roman" w:hAnsi="Times New Roman"/>
                <w:sz w:val="24"/>
                <w:szCs w:val="24"/>
              </w:rPr>
              <w:t>educație și didactică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657" w:type="dxa"/>
            <w:gridSpan w:val="13"/>
          </w:tcPr>
          <w:p w:rsidR="00684294" w:rsidRPr="00330D50" w:rsidRDefault="00684294" w:rsidP="002B6D3F">
            <w:pPr>
              <w:pStyle w:val="CVSpac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330D50">
              <w:rPr>
                <w:rFonts w:ascii="Times New Roman" w:hAnsi="Times New Roman"/>
                <w:sz w:val="24"/>
                <w:szCs w:val="24"/>
              </w:rPr>
              <w:t xml:space="preserve">eptembrie 2002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330D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august 2003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Funcţia sau postul ocupat</w:t>
            </w:r>
          </w:p>
        </w:tc>
        <w:tc>
          <w:tcPr>
            <w:tcW w:w="7657" w:type="dxa"/>
            <w:gridSpan w:val="13"/>
          </w:tcPr>
          <w:p w:rsidR="00684294" w:rsidRPr="002B6D3F" w:rsidRDefault="00684294" w:rsidP="002B6D3F">
            <w:pPr>
              <w:pStyle w:val="CVSpacer"/>
              <w:rPr>
                <w:rFonts w:ascii="Times New Roman" w:hAnsi="Times New Roman"/>
                <w:sz w:val="24"/>
                <w:szCs w:val="24"/>
              </w:rPr>
            </w:pPr>
            <w:r w:rsidRPr="002B6D3F">
              <w:rPr>
                <w:rFonts w:ascii="Times New Roman" w:hAnsi="Times New Roman"/>
                <w:sz w:val="24"/>
                <w:szCs w:val="24"/>
              </w:rPr>
              <w:t>Profesor limba engleză – detașat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684294" w:rsidRPr="002B6D3F" w:rsidRDefault="00684294" w:rsidP="002B6D3F">
            <w:pPr>
              <w:pStyle w:val="CVSpacer"/>
              <w:rPr>
                <w:rFonts w:ascii="Times New Roman" w:hAnsi="Times New Roman"/>
                <w:sz w:val="24"/>
                <w:szCs w:val="24"/>
              </w:rPr>
            </w:pPr>
            <w:r w:rsidRPr="002B6D3F">
              <w:rPr>
                <w:rFonts w:ascii="Times New Roman" w:hAnsi="Times New Roman"/>
                <w:sz w:val="24"/>
                <w:szCs w:val="24"/>
              </w:rPr>
              <w:t>gradul didactic II în învățământ preuniversitar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Numele şi adresa angajatorului</w:t>
            </w:r>
          </w:p>
        </w:tc>
        <w:tc>
          <w:tcPr>
            <w:tcW w:w="7657" w:type="dxa"/>
            <w:gridSpan w:val="13"/>
          </w:tcPr>
          <w:p w:rsidR="00684294" w:rsidRPr="002B6D3F" w:rsidRDefault="00684294" w:rsidP="002B6D3F">
            <w:pPr>
              <w:pStyle w:val="CVSpacer"/>
              <w:rPr>
                <w:rFonts w:ascii="Times New Roman" w:hAnsi="Times New Roman"/>
                <w:sz w:val="24"/>
                <w:szCs w:val="24"/>
              </w:rPr>
            </w:pPr>
            <w:r w:rsidRPr="002B6D3F">
              <w:rPr>
                <w:rFonts w:ascii="Times New Roman" w:hAnsi="Times New Roman"/>
                <w:sz w:val="24"/>
                <w:szCs w:val="24"/>
              </w:rPr>
              <w:t>Colegiul Național Bănățean, Timișoara, Catedra de Limbă engleză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Tipul activităţii sau sectorul de activitate</w:t>
            </w:r>
          </w:p>
        </w:tc>
        <w:tc>
          <w:tcPr>
            <w:tcW w:w="7657" w:type="dxa"/>
            <w:gridSpan w:val="13"/>
          </w:tcPr>
          <w:p w:rsidR="00684294" w:rsidRPr="002B6D3F" w:rsidRDefault="00684294" w:rsidP="002B6D3F">
            <w:pPr>
              <w:pStyle w:val="CVSpacer"/>
              <w:rPr>
                <w:rFonts w:ascii="Times New Roman" w:hAnsi="Times New Roman"/>
                <w:sz w:val="24"/>
                <w:szCs w:val="24"/>
              </w:rPr>
            </w:pPr>
            <w:r w:rsidRPr="002B6D3F">
              <w:rPr>
                <w:rFonts w:ascii="Times New Roman" w:hAnsi="Times New Roman"/>
                <w:sz w:val="24"/>
                <w:szCs w:val="24"/>
              </w:rPr>
              <w:t>educație și didactică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657" w:type="dxa"/>
            <w:gridSpan w:val="13"/>
          </w:tcPr>
          <w:p w:rsidR="00684294" w:rsidRPr="004746FB" w:rsidRDefault="00684294" w:rsidP="002B6D3F">
            <w:pPr>
              <w:pStyle w:val="CVSpac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septembrie 1995 – august 1999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Funcţia sau postul ocupat</w:t>
            </w:r>
          </w:p>
        </w:tc>
        <w:tc>
          <w:tcPr>
            <w:tcW w:w="7657" w:type="dxa"/>
            <w:gridSpan w:val="13"/>
          </w:tcPr>
          <w:p w:rsidR="00684294" w:rsidRPr="002B6D3F" w:rsidRDefault="00684294" w:rsidP="002B6D3F">
            <w:pPr>
              <w:pStyle w:val="CVSpacer"/>
              <w:rPr>
                <w:rFonts w:ascii="Times New Roman" w:hAnsi="Times New Roman"/>
                <w:sz w:val="24"/>
                <w:szCs w:val="24"/>
              </w:rPr>
            </w:pPr>
            <w:r w:rsidRPr="002B6D3F">
              <w:rPr>
                <w:rFonts w:ascii="Times New Roman" w:hAnsi="Times New Roman"/>
                <w:sz w:val="24"/>
                <w:szCs w:val="24"/>
              </w:rPr>
              <w:t>Ed</w:t>
            </w:r>
            <w:r w:rsidR="00855A52">
              <w:rPr>
                <w:rFonts w:ascii="Times New Roman" w:hAnsi="Times New Roman"/>
                <w:sz w:val="24"/>
                <w:szCs w:val="24"/>
              </w:rPr>
              <w:t xml:space="preserve">ucatoare - </w:t>
            </w:r>
            <w:r w:rsidR="00855A52" w:rsidRPr="002B6D3F">
              <w:rPr>
                <w:rFonts w:ascii="Times New Roman" w:hAnsi="Times New Roman"/>
                <w:sz w:val="24"/>
                <w:szCs w:val="24"/>
              </w:rPr>
              <w:t>definitivat în învățământ preuniversitar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121291" w:rsidRDefault="00684294" w:rsidP="002B6D3F">
            <w:pPr>
              <w:pStyle w:val="CVHeading1"/>
              <w:spacing w:before="0"/>
              <w:rPr>
                <w:rFonts w:ascii="Times New Roman" w:hAnsi="Times New Roman"/>
                <w:b w:val="0"/>
                <w:szCs w:val="24"/>
              </w:rPr>
            </w:pPr>
            <w:r w:rsidRPr="00121291">
              <w:rPr>
                <w:rFonts w:ascii="Times New Roman" w:hAnsi="Times New Roman"/>
                <w:b w:val="0"/>
                <w:szCs w:val="24"/>
              </w:rPr>
              <w:t>Numele şi adresa angajatorului</w:t>
            </w:r>
          </w:p>
        </w:tc>
        <w:tc>
          <w:tcPr>
            <w:tcW w:w="7657" w:type="dxa"/>
            <w:gridSpan w:val="13"/>
          </w:tcPr>
          <w:p w:rsidR="00684294" w:rsidRPr="002B6D3F" w:rsidRDefault="00684294" w:rsidP="002B6D3F">
            <w:pPr>
              <w:pStyle w:val="CVNormal-FirstLine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2B6D3F">
              <w:rPr>
                <w:rFonts w:ascii="Times New Roman" w:hAnsi="Times New Roman"/>
                <w:sz w:val="24"/>
                <w:szCs w:val="24"/>
              </w:rPr>
              <w:t>Grădinița cu program prelungit Nr.52, Craiova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193C94" w:rsidRDefault="00684294" w:rsidP="002B6D3F">
            <w:pPr>
              <w:pStyle w:val="CVHeading1"/>
              <w:spacing w:before="0"/>
              <w:rPr>
                <w:rFonts w:ascii="Times New Roman" w:hAnsi="Times New Roman"/>
                <w:b w:val="0"/>
                <w:szCs w:val="24"/>
              </w:rPr>
            </w:pPr>
            <w:r w:rsidRPr="00193C94">
              <w:rPr>
                <w:rFonts w:ascii="Times New Roman" w:hAnsi="Times New Roman"/>
                <w:b w:val="0"/>
                <w:szCs w:val="24"/>
              </w:rPr>
              <w:t>Tipul activităţii sau sectorul de activitate</w:t>
            </w:r>
          </w:p>
        </w:tc>
        <w:tc>
          <w:tcPr>
            <w:tcW w:w="7657" w:type="dxa"/>
            <w:gridSpan w:val="13"/>
          </w:tcPr>
          <w:p w:rsidR="00684294" w:rsidRPr="002B6D3F" w:rsidRDefault="00684294" w:rsidP="002B6D3F">
            <w:pPr>
              <w:pStyle w:val="CVNormal-FirstLine"/>
              <w:spacing w:befor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D3F">
              <w:rPr>
                <w:rFonts w:ascii="Times New Roman" w:hAnsi="Times New Roman"/>
                <w:sz w:val="24"/>
                <w:szCs w:val="24"/>
              </w:rPr>
              <w:t>educație și didactică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673920" w:rsidRDefault="00684294" w:rsidP="002B6D3F">
            <w:pPr>
              <w:pStyle w:val="CVSpacer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Educație și formare</w:t>
            </w: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Spacer"/>
              <w:rPr>
                <w:rFonts w:ascii="Times New Roman" w:hAnsi="Times New Roman"/>
                <w:sz w:val="24"/>
                <w:szCs w:val="24"/>
              </w:rPr>
            </w:pPr>
          </w:p>
          <w:p w:rsidR="00684294" w:rsidRPr="000A4EE6" w:rsidRDefault="00684294" w:rsidP="002B6D3F">
            <w:pPr>
              <w:pStyle w:val="CVSpac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-FirstLine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657" w:type="dxa"/>
            <w:gridSpan w:val="13"/>
          </w:tcPr>
          <w:p w:rsidR="00684294" w:rsidRPr="000A4EE6" w:rsidRDefault="00EE678A" w:rsidP="002B6D3F">
            <w:pPr>
              <w:pStyle w:val="CV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 –</w:t>
            </w:r>
            <w:r w:rsidR="00684294">
              <w:rPr>
                <w:rFonts w:ascii="Times New Roman" w:hAnsi="Times New Roman"/>
                <w:sz w:val="24"/>
                <w:szCs w:val="24"/>
              </w:rPr>
              <w:t xml:space="preserve"> 2012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Calificarea / diploma obţinută</w:t>
            </w:r>
          </w:p>
        </w:tc>
        <w:tc>
          <w:tcPr>
            <w:tcW w:w="7657" w:type="dxa"/>
            <w:gridSpan w:val="13"/>
          </w:tcPr>
          <w:p w:rsidR="00684294" w:rsidRPr="00866852" w:rsidRDefault="00684294" w:rsidP="002B6D3F">
            <w:pPr>
              <w:pStyle w:val="CV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Diplomă de doctor în filologie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66852">
              <w:rPr>
                <w:rFonts w:ascii="Times New Roman" w:hAnsi="Times New Roman"/>
                <w:sz w:val="24"/>
                <w:szCs w:val="24"/>
              </w:rPr>
              <w:t>în baza Ordinului Ministrului Educaţiei, Cercetării, Tineretului şi Sportului nr. 6508 din 19.12.2012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Normal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domeniul filologie</w:t>
            </w:r>
          </w:p>
          <w:p w:rsidR="00684294" w:rsidRPr="00687AFB" w:rsidRDefault="00684294" w:rsidP="002B6D3F">
            <w:pPr>
              <w:pStyle w:val="CVNormal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Titlul tezei de doctorat: </w:t>
            </w:r>
            <w:r w:rsidRPr="00687AFB">
              <w:rPr>
                <w:rFonts w:ascii="Times New Roman" w:hAnsi="Times New Roman"/>
                <w:b/>
                <w:i/>
                <w:sz w:val="24"/>
                <w:szCs w:val="24"/>
              </w:rPr>
              <w:t>Limbajul medical românesc actual. Perspectivă sincronică</w:t>
            </w:r>
          </w:p>
          <w:p w:rsidR="00684294" w:rsidRPr="00CD05B9" w:rsidRDefault="00684294" w:rsidP="002B6D3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Conducător științific: Prof. Univ. Dr. Mihai Radan (Universitatea de Vest din Timișoara); Referenți: Prof. Univ. Dr. Cristiana Teodorescu (Universitatea din Craiova), Prorector Didactic; Conf. Univ. Dr. Mihai Nistor (Universitatea din București); Prof. Univ. Dr. Georgiana Lungu Badea (Universitatea de Vest din Timișoara)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684294" w:rsidRPr="005F064F" w:rsidRDefault="00684294" w:rsidP="002B6D3F">
            <w:pPr>
              <w:pStyle w:val="CVNormal"/>
              <w:rPr>
                <w:rFonts w:ascii="Times New Roman" w:hAnsi="Times New Roman"/>
                <w:sz w:val="24"/>
                <w:szCs w:val="24"/>
              </w:rPr>
            </w:pPr>
            <w:r w:rsidRPr="005F064F">
              <w:rPr>
                <w:rFonts w:ascii="Times New Roman" w:hAnsi="Times New Roman"/>
                <w:sz w:val="24"/>
                <w:szCs w:val="24"/>
              </w:rPr>
              <w:t>Universitatea de Vest din Timișoara, Facultatea de Litere, Istorie și Teologie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684294" w:rsidRPr="000A4EE6" w:rsidRDefault="00684294" w:rsidP="002B6D3F">
            <w:pPr>
              <w:pStyle w:val="CV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657" w:type="dxa"/>
            <w:gridSpan w:val="13"/>
          </w:tcPr>
          <w:p w:rsidR="00684294" w:rsidRPr="000A4EE6" w:rsidRDefault="00684294" w:rsidP="002B6D3F">
            <w:pPr>
              <w:pStyle w:val="CVSpac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octombrie 2006 – iunie 2008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Calificarea / diploma obţinută</w:t>
            </w:r>
          </w:p>
        </w:tc>
        <w:tc>
          <w:tcPr>
            <w:tcW w:w="7657" w:type="dxa"/>
            <w:gridSpan w:val="13"/>
          </w:tcPr>
          <w:p w:rsidR="00684294" w:rsidRPr="007956FD" w:rsidRDefault="00684294" w:rsidP="002B6D3F">
            <w:pPr>
              <w:pStyle w:val="CVSpac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Diplomă de master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Spacer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Specializarea: </w:t>
            </w:r>
            <w:r w:rsidR="00B336FA">
              <w:rPr>
                <w:rFonts w:ascii="Times New Roman" w:hAnsi="Times New Roman"/>
                <w:b/>
                <w:sz w:val="24"/>
                <w:szCs w:val="24"/>
              </w:rPr>
              <w:t>Studii Europene și Relații 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nternaționale</w:t>
            </w:r>
          </w:p>
          <w:p w:rsidR="00684294" w:rsidRPr="00E34F81" w:rsidRDefault="00684294" w:rsidP="002B6D3F">
            <w:pPr>
              <w:pStyle w:val="CVSpacer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684294" w:rsidRPr="005F064F" w:rsidRDefault="00684294" w:rsidP="002B6D3F">
            <w:pPr>
              <w:pStyle w:val="CVSpacer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64F">
              <w:rPr>
                <w:rFonts w:ascii="Times New Roman" w:hAnsi="Times New Roman"/>
                <w:sz w:val="24"/>
                <w:szCs w:val="24"/>
              </w:rPr>
              <w:t>Universitatea de Vest din Timișoara, Facultatea de Economie și Administrare a Afacerilor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Spac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octombrie 2001 – iunie 2003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Calificarea / diploma obţinută</w:t>
            </w: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Spac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Diplomă de master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Spacer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Specializarea: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Anglistică și Americanistică. Studii de Traductologie</w:t>
            </w:r>
          </w:p>
          <w:p w:rsidR="00684294" w:rsidRPr="00D6405D" w:rsidRDefault="00684294" w:rsidP="002B6D3F">
            <w:pPr>
              <w:pStyle w:val="CVSpacer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Lucrare de disertație: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Translating Legal Discourse: Criminal Law” 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684294" w:rsidRPr="005F064F" w:rsidRDefault="00684294" w:rsidP="002B6D3F">
            <w:pPr>
              <w:pStyle w:val="CVSpacer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64F">
              <w:rPr>
                <w:rFonts w:ascii="Times New Roman" w:hAnsi="Times New Roman"/>
                <w:sz w:val="24"/>
                <w:szCs w:val="24"/>
              </w:rPr>
              <w:t>Universitatea de Vest din Timișoara, Facultatea de Litere, Filosofie și Istorie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Spacer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657" w:type="dxa"/>
            <w:gridSpan w:val="13"/>
          </w:tcPr>
          <w:p w:rsidR="00684294" w:rsidRPr="00046D0A" w:rsidRDefault="00684294" w:rsidP="002B6D3F">
            <w:pPr>
              <w:pStyle w:val="CVSpacer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046D0A">
              <w:rPr>
                <w:rFonts w:ascii="Times New Roman" w:hAnsi="Times New Roman"/>
                <w:sz w:val="24"/>
                <w:szCs w:val="24"/>
              </w:rPr>
              <w:t>ctombrie 1995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iunie 1999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lastRenderedPageBreak/>
              <w:t>Calificarea / diploma obţinută</w:t>
            </w:r>
          </w:p>
        </w:tc>
        <w:tc>
          <w:tcPr>
            <w:tcW w:w="7657" w:type="dxa"/>
            <w:gridSpan w:val="13"/>
          </w:tcPr>
          <w:p w:rsidR="00684294" w:rsidRPr="00493BED" w:rsidRDefault="00684294" w:rsidP="002B6D3F">
            <w:pPr>
              <w:pStyle w:val="CVSpacer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3BED">
              <w:rPr>
                <w:rFonts w:ascii="Times New Roman" w:hAnsi="Times New Roman"/>
                <w:b/>
                <w:sz w:val="24"/>
                <w:szCs w:val="24"/>
              </w:rPr>
              <w:t>Diplomă de licență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Spacer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Specializarea: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Limba și Literatura Română – Limba și Literatura Engleză</w:t>
            </w:r>
          </w:p>
          <w:p w:rsidR="00684294" w:rsidRPr="00493BED" w:rsidRDefault="00684294" w:rsidP="00B336FA">
            <w:pPr>
              <w:pStyle w:val="CVSpacer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684294" w:rsidRPr="005F064F" w:rsidRDefault="00684294" w:rsidP="002B6D3F">
            <w:pPr>
              <w:pStyle w:val="CVSpacer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64F">
              <w:rPr>
                <w:rFonts w:ascii="Times New Roman" w:hAnsi="Times New Roman"/>
                <w:sz w:val="24"/>
                <w:szCs w:val="24"/>
              </w:rPr>
              <w:t>Universitatea din Craiova, Facultatea de Litere și Istorie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657" w:type="dxa"/>
            <w:gridSpan w:val="13"/>
          </w:tcPr>
          <w:p w:rsidR="00684294" w:rsidRPr="009A371F" w:rsidRDefault="00684294" w:rsidP="002B6D3F">
            <w:pPr>
              <w:pStyle w:val="CVSpacer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9A371F">
              <w:rPr>
                <w:rFonts w:ascii="Times New Roman" w:hAnsi="Times New Roman"/>
                <w:sz w:val="24"/>
                <w:szCs w:val="24"/>
              </w:rPr>
              <w:t>eptembrie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1990 – iunie 1995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Calificarea / diploma obţinută</w:t>
            </w:r>
          </w:p>
        </w:tc>
        <w:tc>
          <w:tcPr>
            <w:tcW w:w="7657" w:type="dxa"/>
            <w:gridSpan w:val="13"/>
          </w:tcPr>
          <w:p w:rsidR="00684294" w:rsidRPr="009A371F" w:rsidRDefault="00684294" w:rsidP="002B6D3F">
            <w:pPr>
              <w:pStyle w:val="CVSpacer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Diplomă de bacalaureat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684294" w:rsidRPr="00B336FA" w:rsidRDefault="00684294" w:rsidP="002B6D3F">
            <w:pPr>
              <w:pStyle w:val="CVSpacer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6FA">
              <w:rPr>
                <w:rFonts w:ascii="Times New Roman" w:hAnsi="Times New Roman"/>
                <w:sz w:val="24"/>
                <w:szCs w:val="24"/>
              </w:rPr>
              <w:t>Profil pedagogic – filologie</w:t>
            </w:r>
          </w:p>
          <w:p w:rsidR="00684294" w:rsidRPr="009A371F" w:rsidRDefault="00684294" w:rsidP="00B336FA">
            <w:pPr>
              <w:pStyle w:val="CVSpacer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684294" w:rsidRPr="005F064F" w:rsidRDefault="00684294" w:rsidP="002B6D3F">
            <w:pPr>
              <w:pStyle w:val="CVSpacer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64F">
              <w:rPr>
                <w:rFonts w:ascii="Times New Roman" w:hAnsi="Times New Roman"/>
                <w:sz w:val="24"/>
                <w:szCs w:val="24"/>
              </w:rPr>
              <w:t xml:space="preserve">Școala Normală </w:t>
            </w:r>
            <w:r w:rsidRPr="005F064F"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r w:rsidRPr="005F064F">
              <w:rPr>
                <w:rFonts w:ascii="Times New Roman" w:hAnsi="Times New Roman"/>
                <w:sz w:val="24"/>
                <w:szCs w:val="24"/>
              </w:rPr>
              <w:t>Ștefan Velovan” Craiova</w:t>
            </w:r>
          </w:p>
          <w:p w:rsidR="00684294" w:rsidRPr="005F064F" w:rsidRDefault="00684294" w:rsidP="002B6D3F">
            <w:pPr>
              <w:pStyle w:val="CVSpacer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4294" w:rsidRPr="00FD032D" w:rsidRDefault="00684294" w:rsidP="002B6D3F">
            <w:pPr>
              <w:pStyle w:val="CVSpacer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657" w:type="dxa"/>
            <w:gridSpan w:val="13"/>
          </w:tcPr>
          <w:p w:rsidR="00684294" w:rsidRPr="00960A98" w:rsidRDefault="00684294" w:rsidP="002B6D3F">
            <w:pPr>
              <w:pStyle w:val="CVSpacer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iulie 2004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Calificarea / diploma obţinută</w:t>
            </w: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Spacer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Autorizație Nr. 12363 prin Ordinul Ministrului Justiției nr. 1976/C/19 iulie 2004 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Spacer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interpret – traducător</w:t>
            </w:r>
          </w:p>
          <w:p w:rsidR="00684294" w:rsidRPr="005F064F" w:rsidRDefault="00684294" w:rsidP="002B6D3F">
            <w:pPr>
              <w:pStyle w:val="CVSpacer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64F">
              <w:rPr>
                <w:rFonts w:ascii="Times New Roman" w:hAnsi="Times New Roman"/>
                <w:sz w:val="24"/>
                <w:szCs w:val="24"/>
              </w:rPr>
              <w:t>Limba engleză</w:t>
            </w:r>
          </w:p>
          <w:p w:rsidR="00684294" w:rsidRPr="005F064F" w:rsidRDefault="00684294" w:rsidP="002B6D3F">
            <w:pPr>
              <w:pStyle w:val="CVSpacer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4294" w:rsidRPr="00960A98" w:rsidRDefault="00684294" w:rsidP="002B6D3F">
            <w:pPr>
              <w:pStyle w:val="CVSpacer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684294" w:rsidRPr="002B6D3F" w:rsidRDefault="00684294" w:rsidP="002B6D3F">
            <w:pPr>
              <w:pStyle w:val="CVSpacer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D3F">
              <w:rPr>
                <w:rFonts w:ascii="Times New Roman" w:hAnsi="Times New Roman"/>
                <w:sz w:val="24"/>
                <w:szCs w:val="24"/>
              </w:rPr>
              <w:t>Ministerul Justiției, România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657" w:type="dxa"/>
            <w:gridSpan w:val="13"/>
          </w:tcPr>
          <w:p w:rsidR="00684294" w:rsidRPr="005D040D" w:rsidRDefault="00684294" w:rsidP="002B6D3F">
            <w:pPr>
              <w:pStyle w:val="CVSpacer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iunie – 27 iulie 2007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Calificarea / diploma obţinută</w:t>
            </w:r>
          </w:p>
        </w:tc>
        <w:tc>
          <w:tcPr>
            <w:tcW w:w="7657" w:type="dxa"/>
            <w:gridSpan w:val="13"/>
          </w:tcPr>
          <w:p w:rsidR="00684294" w:rsidRPr="005D040D" w:rsidRDefault="00684294" w:rsidP="002B6D3F">
            <w:pPr>
              <w:pStyle w:val="CVSpacer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Spacer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economie</w:t>
            </w:r>
          </w:p>
          <w:p w:rsidR="00684294" w:rsidRDefault="00684294" w:rsidP="002B6D3F">
            <w:pPr>
              <w:pStyle w:val="CVSpacer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Stagiu de formare profesională: Școală de vară</w:t>
            </w:r>
          </w:p>
          <w:p w:rsidR="00684294" w:rsidRPr="005D040D" w:rsidRDefault="00684294" w:rsidP="002B6D3F">
            <w:pPr>
              <w:pStyle w:val="CVSpacer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r w:rsidRPr="00A37E18">
              <w:rPr>
                <w:rFonts w:ascii="Times New Roman" w:hAnsi="Times New Roman"/>
                <w:sz w:val="24"/>
                <w:szCs w:val="24"/>
              </w:rPr>
              <w:t>SME’s growth as a condition for success in the EU and in the global Economy. The experi</w:t>
            </w:r>
            <w:r>
              <w:rPr>
                <w:rFonts w:ascii="Times New Roman" w:hAnsi="Times New Roman"/>
                <w:sz w:val="24"/>
                <w:szCs w:val="24"/>
              </w:rPr>
              <w:t>ence of the district of Brescia”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Spacer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E18">
              <w:rPr>
                <w:rFonts w:ascii="Times New Roman" w:hAnsi="Times New Roman"/>
                <w:sz w:val="24"/>
                <w:szCs w:val="24"/>
              </w:rPr>
              <w:t>L’Università degli Studi di Brescia, Facoltà di Economia şi Universitatea de Vest din Timişoara</w:t>
            </w:r>
            <w:r>
              <w:rPr>
                <w:rFonts w:ascii="Times New Roman" w:hAnsi="Times New Roman"/>
                <w:sz w:val="24"/>
                <w:szCs w:val="24"/>
              </w:rPr>
              <w:t>, Facultatea de Științe Economice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684294" w:rsidRPr="00A37E18" w:rsidRDefault="00684294" w:rsidP="002B6D3F">
            <w:pPr>
              <w:pStyle w:val="CVSpacer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657" w:type="dxa"/>
            <w:gridSpan w:val="13"/>
          </w:tcPr>
          <w:p w:rsidR="00684294" w:rsidRPr="00A37E18" w:rsidRDefault="00684294" w:rsidP="002B6D3F">
            <w:pPr>
              <w:pStyle w:val="CVSpacer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septembrie 2006 – decembrie 2006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Calificarea / diploma obţinută</w:t>
            </w: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Spacer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Spacer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cercetare, documentare, activitate de secretariat</w:t>
            </w:r>
          </w:p>
          <w:p w:rsidR="00684294" w:rsidRDefault="00684294" w:rsidP="002B6D3F">
            <w:pPr>
              <w:pStyle w:val="CVSpacer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Stagiu de formare profesională:</w:t>
            </w:r>
            <w:r w:rsidRPr="00BF47EA">
              <w:rPr>
                <w:rFonts w:ascii="Times New Roman" w:hAnsi="Times New Roman"/>
                <w:sz w:val="24"/>
                <w:szCs w:val="24"/>
              </w:rPr>
              <w:t xml:space="preserve"> Programul European Prodesba IV, Leonardo da Vinci</w:t>
            </w:r>
          </w:p>
          <w:p w:rsidR="00684294" w:rsidRDefault="00684294" w:rsidP="002B6D3F">
            <w:pPr>
              <w:pStyle w:val="CVSpacer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Diplomatische Academie, Viena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Spacer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Universitatea de Vest din Timișoara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1"/>
              <w:spacing w:before="0"/>
              <w:rPr>
                <w:rFonts w:ascii="Times New Roman" w:hAnsi="Times New Roman"/>
                <w:szCs w:val="24"/>
              </w:rPr>
            </w:pPr>
            <w:r w:rsidRPr="000A4EE6">
              <w:rPr>
                <w:rFonts w:ascii="Times New Roman" w:hAnsi="Times New Roman"/>
                <w:szCs w:val="24"/>
              </w:rPr>
              <w:t>Aptitudini şi competenţe personale</w:t>
            </w:r>
          </w:p>
        </w:tc>
        <w:tc>
          <w:tcPr>
            <w:tcW w:w="7657" w:type="dxa"/>
            <w:gridSpan w:val="13"/>
          </w:tcPr>
          <w:p w:rsidR="00684294" w:rsidRPr="000A4EE6" w:rsidRDefault="00684294" w:rsidP="002B6D3F">
            <w:pPr>
              <w:pStyle w:val="CVNormal-FirstLine"/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2-FirstLine"/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Limba</w:t>
            </w:r>
            <w:r w:rsidRPr="000A4EE6">
              <w:rPr>
                <w:rFonts w:ascii="Times New Roman" w:hAnsi="Times New Roman"/>
                <w:sz w:val="24"/>
                <w:szCs w:val="24"/>
              </w:rPr>
              <w:t xml:space="preserve"> maternă</w:t>
            </w:r>
          </w:p>
        </w:tc>
        <w:tc>
          <w:tcPr>
            <w:tcW w:w="7657" w:type="dxa"/>
            <w:gridSpan w:val="13"/>
          </w:tcPr>
          <w:p w:rsidR="00684294" w:rsidRPr="00792E53" w:rsidRDefault="00684294" w:rsidP="002B6D3F">
            <w:pPr>
              <w:pStyle w:val="CVMedium-FirstLine"/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Limba română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2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lastRenderedPageBreak/>
              <w:t>Autoevaluare</w:t>
            </w:r>
          </w:p>
        </w:tc>
        <w:tc>
          <w:tcPr>
            <w:tcW w:w="141" w:type="dxa"/>
          </w:tcPr>
          <w:p w:rsidR="00684294" w:rsidRPr="000A4EE6" w:rsidRDefault="00684294" w:rsidP="002B6D3F">
            <w:pPr>
              <w:pStyle w:val="CV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84294" w:rsidRPr="000A4EE6" w:rsidRDefault="00684294" w:rsidP="002B6D3F">
            <w:pPr>
              <w:pStyle w:val="LevelAssessment-Heading1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Înţelegere</w:t>
            </w:r>
          </w:p>
        </w:tc>
        <w:tc>
          <w:tcPr>
            <w:tcW w:w="3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84294" w:rsidRPr="000A4EE6" w:rsidRDefault="00684294" w:rsidP="002B6D3F">
            <w:pPr>
              <w:pStyle w:val="LevelAssessment-Heading1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Vorbire</w:t>
            </w:r>
          </w:p>
        </w:tc>
        <w:tc>
          <w:tcPr>
            <w:tcW w:w="149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4294" w:rsidRPr="000A4EE6" w:rsidRDefault="00684294" w:rsidP="002B6D3F">
            <w:pPr>
              <w:pStyle w:val="LevelAssessment-Heading1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Scriere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Level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Nivel european (*)</w:t>
            </w:r>
          </w:p>
        </w:tc>
        <w:tc>
          <w:tcPr>
            <w:tcW w:w="141" w:type="dxa"/>
          </w:tcPr>
          <w:p w:rsidR="00684294" w:rsidRPr="000A4EE6" w:rsidRDefault="00684294" w:rsidP="002B6D3F">
            <w:pPr>
              <w:pStyle w:val="CV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84294" w:rsidRPr="000A4EE6" w:rsidRDefault="00684294" w:rsidP="002B6D3F">
            <w:pPr>
              <w:pStyle w:val="LevelAssessment-Heading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A4EE6">
              <w:rPr>
                <w:rFonts w:ascii="Times New Roman" w:hAnsi="Times New Roman"/>
                <w:sz w:val="24"/>
                <w:szCs w:val="24"/>
                <w:lang w:val="ro-RO"/>
              </w:rPr>
              <w:t>Ascultare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684294" w:rsidRPr="000A4EE6" w:rsidRDefault="00684294" w:rsidP="002B6D3F">
            <w:pPr>
              <w:pStyle w:val="LevelAssessment-Heading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A4EE6">
              <w:rPr>
                <w:rFonts w:ascii="Times New Roman" w:hAnsi="Times New Roman"/>
                <w:sz w:val="24"/>
                <w:szCs w:val="24"/>
                <w:lang w:val="ro-RO"/>
              </w:rPr>
              <w:t>Citire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84294" w:rsidRPr="000A4EE6" w:rsidRDefault="00684294" w:rsidP="002B6D3F">
            <w:pPr>
              <w:pStyle w:val="LevelAssessment-Heading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A4EE6">
              <w:rPr>
                <w:rFonts w:ascii="Times New Roman" w:hAnsi="Times New Roman"/>
                <w:sz w:val="24"/>
                <w:szCs w:val="24"/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684294" w:rsidRPr="000A4EE6" w:rsidRDefault="00684294" w:rsidP="002B6D3F">
            <w:pPr>
              <w:pStyle w:val="LevelAssessment-Heading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A4EE6">
              <w:rPr>
                <w:rFonts w:ascii="Times New Roman" w:hAnsi="Times New Roman"/>
                <w:sz w:val="24"/>
                <w:szCs w:val="24"/>
                <w:lang w:val="ro-RO"/>
              </w:rPr>
              <w:t>Discurs oral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4294" w:rsidRPr="000A4EE6" w:rsidRDefault="00684294" w:rsidP="002B6D3F">
            <w:pPr>
              <w:pStyle w:val="BodyText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Exprimare scrisă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Language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Limba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engleză</w:t>
            </w:r>
          </w:p>
        </w:tc>
        <w:tc>
          <w:tcPr>
            <w:tcW w:w="141" w:type="dxa"/>
          </w:tcPr>
          <w:p w:rsidR="00684294" w:rsidRPr="000A4EE6" w:rsidRDefault="00684294" w:rsidP="002B6D3F">
            <w:pPr>
              <w:pStyle w:val="CV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84294" w:rsidRPr="000A4EE6" w:rsidRDefault="00684294" w:rsidP="002B6D3F">
            <w:pPr>
              <w:pStyle w:val="LevelAssessment-Cod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684294" w:rsidRPr="001D6A39" w:rsidRDefault="00684294" w:rsidP="002B6D3F">
            <w:pPr>
              <w:pStyle w:val="LevelAssessment-Description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C2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84294" w:rsidRPr="000A4EE6" w:rsidRDefault="00684294" w:rsidP="002B6D3F">
            <w:pPr>
              <w:pStyle w:val="LevelAssessment-Cod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684294" w:rsidRPr="001D6A39" w:rsidRDefault="00684294" w:rsidP="002B6D3F">
            <w:pPr>
              <w:pStyle w:val="LevelAssessment-Description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C2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84294" w:rsidRPr="000A4EE6" w:rsidRDefault="00684294" w:rsidP="002B6D3F">
            <w:pPr>
              <w:pStyle w:val="LevelAssessment-Cod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684294" w:rsidRPr="001D6A39" w:rsidRDefault="00684294" w:rsidP="002B6D3F">
            <w:pPr>
              <w:pStyle w:val="LevelAssessment-Description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C2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84294" w:rsidRPr="000A4EE6" w:rsidRDefault="00684294" w:rsidP="002B6D3F">
            <w:pPr>
              <w:pStyle w:val="LevelAssessment-Cod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684294" w:rsidRPr="001D6A39" w:rsidRDefault="00684294" w:rsidP="002B6D3F">
            <w:pPr>
              <w:pStyle w:val="LevelAssessment-Description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C2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84294" w:rsidRPr="000A4EE6" w:rsidRDefault="00684294" w:rsidP="002B6D3F">
            <w:pPr>
              <w:pStyle w:val="LevelAssessment-Cod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684294" w:rsidRPr="001D6A39" w:rsidRDefault="00684294" w:rsidP="002B6D3F">
            <w:pPr>
              <w:pStyle w:val="LevelAssessment-Description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C2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Language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Limba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franceză</w:t>
            </w:r>
          </w:p>
        </w:tc>
        <w:tc>
          <w:tcPr>
            <w:tcW w:w="141" w:type="dxa"/>
          </w:tcPr>
          <w:p w:rsidR="00684294" w:rsidRPr="000A4EE6" w:rsidRDefault="00684294" w:rsidP="002B6D3F">
            <w:pPr>
              <w:pStyle w:val="CV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84294" w:rsidRPr="000A4EE6" w:rsidRDefault="00684294" w:rsidP="002B6D3F">
            <w:pPr>
              <w:pStyle w:val="LevelAssessment-Cod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684294" w:rsidRPr="001D6A39" w:rsidRDefault="00684294" w:rsidP="002B6D3F">
            <w:pPr>
              <w:pStyle w:val="LevelAssessment-Description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B2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84294" w:rsidRPr="000A4EE6" w:rsidRDefault="00684294" w:rsidP="002B6D3F">
            <w:pPr>
              <w:pStyle w:val="LevelAssessment-Cod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684294" w:rsidRPr="001D6A39" w:rsidRDefault="00684294" w:rsidP="002B6D3F">
            <w:pPr>
              <w:pStyle w:val="LevelAssessment-Description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B2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84294" w:rsidRPr="000A4EE6" w:rsidRDefault="00684294" w:rsidP="002B6D3F">
            <w:pPr>
              <w:pStyle w:val="LevelAssessment-Cod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684294" w:rsidRPr="001D6A39" w:rsidRDefault="00684294" w:rsidP="002B6D3F">
            <w:pPr>
              <w:pStyle w:val="LevelAssessment-Description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B2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84294" w:rsidRPr="000A4EE6" w:rsidRDefault="00684294" w:rsidP="002B6D3F">
            <w:pPr>
              <w:pStyle w:val="LevelAssessment-Cod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684294" w:rsidRPr="001D6A39" w:rsidRDefault="00684294" w:rsidP="002B6D3F">
            <w:pPr>
              <w:pStyle w:val="LevelAssessment-Description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B2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84294" w:rsidRPr="000A4EE6" w:rsidRDefault="00684294" w:rsidP="002B6D3F">
            <w:pPr>
              <w:pStyle w:val="LevelAssessment-Cod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684294" w:rsidRPr="001D6A39" w:rsidRDefault="00684294" w:rsidP="002B6D3F">
            <w:pPr>
              <w:pStyle w:val="LevelAssessment-Description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B2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Languag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Limba italiană</w:t>
            </w:r>
          </w:p>
        </w:tc>
        <w:tc>
          <w:tcPr>
            <w:tcW w:w="141" w:type="dxa"/>
          </w:tcPr>
          <w:p w:rsidR="00684294" w:rsidRPr="000A4EE6" w:rsidRDefault="00684294" w:rsidP="002B6D3F">
            <w:pPr>
              <w:pStyle w:val="CV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84294" w:rsidRPr="000A4EE6" w:rsidRDefault="00684294" w:rsidP="002B6D3F">
            <w:pPr>
              <w:pStyle w:val="LevelAssessment-Cod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684294" w:rsidRDefault="00684294" w:rsidP="002B6D3F">
            <w:pPr>
              <w:pStyle w:val="LevelAssessment-Description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B1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84294" w:rsidRPr="000A4EE6" w:rsidRDefault="00684294" w:rsidP="002B6D3F">
            <w:pPr>
              <w:pStyle w:val="LevelAssessment-Cod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684294" w:rsidRDefault="00684294" w:rsidP="002B6D3F">
            <w:pPr>
              <w:pStyle w:val="LevelAssessment-Description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B1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84294" w:rsidRPr="000A4EE6" w:rsidRDefault="00684294" w:rsidP="002B6D3F">
            <w:pPr>
              <w:pStyle w:val="LevelAssessment-Cod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684294" w:rsidRDefault="00AE0EA7" w:rsidP="002B6D3F">
            <w:pPr>
              <w:pStyle w:val="LevelAssessment-Description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B1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84294" w:rsidRPr="000A4EE6" w:rsidRDefault="00684294" w:rsidP="002B6D3F">
            <w:pPr>
              <w:pStyle w:val="LevelAssessment-Cod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684294" w:rsidRDefault="00AE0EA7" w:rsidP="002B6D3F">
            <w:pPr>
              <w:pStyle w:val="LevelAssessment-Description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B1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84294" w:rsidRPr="000A4EE6" w:rsidRDefault="00684294" w:rsidP="002B6D3F">
            <w:pPr>
              <w:pStyle w:val="LevelAssessment-Cod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684294" w:rsidRDefault="00AE0EA7" w:rsidP="002B6D3F">
            <w:pPr>
              <w:pStyle w:val="LevelAssessment-Description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B1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Languag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Limba spaniolă</w:t>
            </w:r>
          </w:p>
        </w:tc>
        <w:tc>
          <w:tcPr>
            <w:tcW w:w="141" w:type="dxa"/>
          </w:tcPr>
          <w:p w:rsidR="00684294" w:rsidRPr="000A4EE6" w:rsidRDefault="00684294" w:rsidP="002B6D3F">
            <w:pPr>
              <w:pStyle w:val="CV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84294" w:rsidRPr="000A4EE6" w:rsidRDefault="00684294" w:rsidP="002B6D3F">
            <w:pPr>
              <w:pStyle w:val="LevelAssessment-Cod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684294" w:rsidRDefault="00AE0EA7" w:rsidP="002B6D3F">
            <w:pPr>
              <w:pStyle w:val="LevelAssessment-Description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A2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84294" w:rsidRPr="000A4EE6" w:rsidRDefault="00684294" w:rsidP="002B6D3F">
            <w:pPr>
              <w:pStyle w:val="LevelAssessment-Cod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684294" w:rsidRDefault="00AE0EA7" w:rsidP="002B6D3F">
            <w:pPr>
              <w:pStyle w:val="LevelAssessment-Description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A2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84294" w:rsidRPr="000A4EE6" w:rsidRDefault="00684294" w:rsidP="002B6D3F">
            <w:pPr>
              <w:pStyle w:val="LevelAssessment-Cod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684294" w:rsidRDefault="00684294" w:rsidP="002B6D3F">
            <w:pPr>
              <w:pStyle w:val="LevelAssessment-Description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A2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84294" w:rsidRPr="000A4EE6" w:rsidRDefault="00684294" w:rsidP="002B6D3F">
            <w:pPr>
              <w:pStyle w:val="LevelAssessment-Cod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684294" w:rsidRDefault="00684294" w:rsidP="002B6D3F">
            <w:pPr>
              <w:pStyle w:val="LevelAssessment-Description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A2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84294" w:rsidRPr="000A4EE6" w:rsidRDefault="00684294" w:rsidP="002B6D3F">
            <w:pPr>
              <w:pStyle w:val="LevelAssessment-Cod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684294" w:rsidRDefault="00684294" w:rsidP="002B6D3F">
            <w:pPr>
              <w:pStyle w:val="LevelAssessment-Description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A2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7" w:type="dxa"/>
            <w:gridSpan w:val="13"/>
            <w:tcMar>
              <w:top w:w="0" w:type="dxa"/>
              <w:bottom w:w="113" w:type="dxa"/>
            </w:tcMar>
          </w:tcPr>
          <w:p w:rsidR="00684294" w:rsidRPr="000A4EE6" w:rsidRDefault="00684294" w:rsidP="002B6D3F">
            <w:pPr>
              <w:pStyle w:val="LevelAssessment-Note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(*) Nivelul Cadrului European Comun de Referinţă Pentru Limbi Străine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Spac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684294" w:rsidRPr="000A4EE6" w:rsidRDefault="00684294" w:rsidP="002B6D3F">
            <w:pPr>
              <w:pStyle w:val="CVSpac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2-FirstLine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Competenţe şi abilităţi sociale</w:t>
            </w:r>
          </w:p>
        </w:tc>
        <w:tc>
          <w:tcPr>
            <w:tcW w:w="7657" w:type="dxa"/>
            <w:gridSpan w:val="13"/>
          </w:tcPr>
          <w:p w:rsidR="00684294" w:rsidRDefault="00E60F92" w:rsidP="002B6D3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84294">
              <w:rPr>
                <w:rFonts w:ascii="Times New Roman" w:hAnsi="Times New Roman"/>
                <w:sz w:val="24"/>
                <w:szCs w:val="24"/>
              </w:rPr>
              <w:t xml:space="preserve"> capacitate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684294">
              <w:rPr>
                <w:rFonts w:ascii="Times New Roman" w:hAnsi="Times New Roman"/>
                <w:sz w:val="24"/>
                <w:szCs w:val="24"/>
              </w:rPr>
              <w:t xml:space="preserve"> d</w:t>
            </w:r>
            <w:r w:rsidR="00457F11">
              <w:rPr>
                <w:rFonts w:ascii="Times New Roman" w:hAnsi="Times New Roman"/>
                <w:sz w:val="24"/>
                <w:szCs w:val="24"/>
              </w:rPr>
              <w:t>e comunicare</w:t>
            </w:r>
            <w:r>
              <w:rPr>
                <w:rFonts w:ascii="Times New Roman" w:hAnsi="Times New Roman"/>
                <w:sz w:val="24"/>
                <w:szCs w:val="24"/>
              </w:rPr>
              <w:t>, adaptare și relaționare în cadrul echipei</w:t>
            </w:r>
            <w:r w:rsidR="008E4F6B">
              <w:rPr>
                <w:rFonts w:ascii="Times New Roman" w:hAnsi="Times New Roman"/>
                <w:sz w:val="24"/>
                <w:szCs w:val="24"/>
              </w:rPr>
              <w:t xml:space="preserve"> dobândită în cei peste 20</w:t>
            </w:r>
            <w:r w:rsidR="00684294">
              <w:rPr>
                <w:rFonts w:ascii="Times New Roman" w:hAnsi="Times New Roman"/>
                <w:sz w:val="24"/>
                <w:szCs w:val="24"/>
              </w:rPr>
              <w:t xml:space="preserve"> de ani de activitate didact</w:t>
            </w:r>
            <w:r>
              <w:rPr>
                <w:rFonts w:ascii="Times New Roman" w:hAnsi="Times New Roman"/>
                <w:sz w:val="24"/>
                <w:szCs w:val="24"/>
              </w:rPr>
              <w:t>ică,</w:t>
            </w:r>
            <w:r w:rsidR="00684294">
              <w:rPr>
                <w:rFonts w:ascii="Times New Roman" w:hAnsi="Times New Roman"/>
                <w:sz w:val="24"/>
                <w:szCs w:val="24"/>
              </w:rPr>
              <w:t xml:space="preserve"> în toate mediile educaționale</w:t>
            </w:r>
            <w:r w:rsidR="00457F1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87AFB" w:rsidRDefault="00687AFB" w:rsidP="002B6D3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26D2" w:rsidRDefault="001026D2" w:rsidP="002B6D3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26D2" w:rsidRPr="000A4EE6" w:rsidRDefault="001026D2" w:rsidP="002B6D3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687AFB">
            <w:pPr>
              <w:pStyle w:val="CVHeading2-FirstLine"/>
              <w:spacing w:before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lastRenderedPageBreak/>
              <w:t>Competenţe şi aptitudini organizatorice</w:t>
            </w:r>
          </w:p>
        </w:tc>
        <w:tc>
          <w:tcPr>
            <w:tcW w:w="7657" w:type="dxa"/>
            <w:gridSpan w:val="13"/>
          </w:tcPr>
          <w:p w:rsidR="001026D2" w:rsidRDefault="001026D2" w:rsidP="001026D2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</w:t>
            </w:r>
            <w:r w:rsidRPr="001026D2">
              <w:rPr>
                <w:rFonts w:ascii="Times New Roman" w:hAnsi="Times New Roman"/>
                <w:sz w:val="24"/>
                <w:szCs w:val="24"/>
              </w:rPr>
              <w:t>reședinte în  comitetul de organizare, membru în comitetul științific al  The 4th edition of the workshop:</w:t>
            </w:r>
            <w:r w:rsidR="00286F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6F85">
              <w:rPr>
                <w:rFonts w:ascii="Times New Roman" w:hAnsi="Times New Roman"/>
                <w:i/>
                <w:sz w:val="24"/>
                <w:szCs w:val="24"/>
              </w:rPr>
              <w:t>Crossing Cultural Boundaries</w:t>
            </w:r>
            <w:r w:rsidRPr="001026D2">
              <w:rPr>
                <w:rFonts w:ascii="Times New Roman" w:hAnsi="Times New Roman"/>
                <w:sz w:val="24"/>
                <w:szCs w:val="24"/>
              </w:rPr>
              <w:t>, 15 aprilie 2019, Timișoara. Universitatea de Medicină și Farmacie “Victor Babeș”, Timișoara, Disciplina de Limbi moderne și limba română.</w:t>
            </w:r>
          </w:p>
          <w:p w:rsidR="00684294" w:rsidRDefault="00503E45" w:rsidP="001026D2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A799B">
              <w:rPr>
                <w:rFonts w:ascii="Times New Roman" w:hAnsi="Times New Roman"/>
                <w:sz w:val="24"/>
                <w:szCs w:val="24"/>
              </w:rPr>
              <w:t>membru în comitetul de organizare și în comitetu</w:t>
            </w:r>
            <w:r>
              <w:rPr>
                <w:rFonts w:ascii="Times New Roman" w:hAnsi="Times New Roman"/>
                <w:sz w:val="24"/>
                <w:szCs w:val="24"/>
              </w:rPr>
              <w:t>l științific al</w:t>
            </w:r>
            <w:r w:rsidRPr="005A799B">
              <w:rPr>
                <w:rFonts w:ascii="Times New Roman" w:hAnsi="Times New Roman"/>
                <w:sz w:val="24"/>
                <w:szCs w:val="24"/>
              </w:rPr>
              <w:t xml:space="preserve"> Workshop</w:t>
            </w:r>
            <w:r>
              <w:rPr>
                <w:rFonts w:ascii="Times New Roman" w:hAnsi="Times New Roman"/>
                <w:sz w:val="24"/>
                <w:szCs w:val="24"/>
              </w:rPr>
              <w:t>-ului</w:t>
            </w:r>
            <w:r w:rsidRPr="005A799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A799B">
              <w:rPr>
                <w:rFonts w:ascii="Times New Roman" w:hAnsi="Times New Roman"/>
                <w:i/>
                <w:sz w:val="24"/>
                <w:szCs w:val="24"/>
              </w:rPr>
              <w:t>MEDICAL PRESENTATIONS – A PRACTICAL APPROACH FOR STUDENTS</w:t>
            </w:r>
            <w:r w:rsidRPr="005A799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4th Edition, </w:t>
            </w:r>
            <w:r w:rsidRPr="00503E45">
              <w:rPr>
                <w:rFonts w:ascii="Times New Roman" w:hAnsi="Times New Roman"/>
                <w:sz w:val="24"/>
                <w:szCs w:val="24"/>
              </w:rPr>
              <w:t>17 aprilie 2019</w:t>
            </w:r>
            <w:r w:rsidRPr="005A799B">
              <w:rPr>
                <w:rFonts w:ascii="Times New Roman" w:hAnsi="Times New Roman"/>
                <w:sz w:val="24"/>
                <w:szCs w:val="24"/>
              </w:rPr>
              <w:t>, în cadrul Discipl</w:t>
            </w:r>
            <w:r>
              <w:rPr>
                <w:rFonts w:ascii="Times New Roman" w:hAnsi="Times New Roman"/>
                <w:sz w:val="24"/>
                <w:szCs w:val="24"/>
              </w:rPr>
              <w:t>inei de Limbi Moderne și Limba R</w:t>
            </w:r>
            <w:r w:rsidRPr="005A799B">
              <w:rPr>
                <w:rFonts w:ascii="Times New Roman" w:hAnsi="Times New Roman"/>
                <w:sz w:val="24"/>
                <w:szCs w:val="24"/>
              </w:rPr>
              <w:t>omână, UMF “Victor Babeș” Timișoara.</w:t>
            </w:r>
          </w:p>
          <w:p w:rsidR="00684294" w:rsidRDefault="00684294" w:rsidP="002B6D3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A799B">
              <w:rPr>
                <w:rFonts w:ascii="Times New Roman" w:hAnsi="Times New Roman"/>
                <w:sz w:val="24"/>
                <w:szCs w:val="24"/>
              </w:rPr>
              <w:t xml:space="preserve">membru în comitetul de organizare și în comitetul științific al celui de-al treilea Workshop: </w:t>
            </w:r>
            <w:r w:rsidRPr="005A799B">
              <w:rPr>
                <w:rFonts w:ascii="Times New Roman" w:hAnsi="Times New Roman"/>
                <w:i/>
                <w:sz w:val="24"/>
                <w:szCs w:val="24"/>
              </w:rPr>
              <w:t>MEDICAL PRESENTATIONS – A PRACTICAL APPROACH FOR STUDENTS</w:t>
            </w:r>
            <w:r w:rsidRPr="005A799B">
              <w:rPr>
                <w:rFonts w:ascii="Times New Roman" w:hAnsi="Times New Roman"/>
                <w:sz w:val="24"/>
                <w:szCs w:val="24"/>
              </w:rPr>
              <w:t>, 28 noiembrie, 2018, în cadrul Discipl</w:t>
            </w:r>
            <w:r w:rsidR="003C6F79">
              <w:rPr>
                <w:rFonts w:ascii="Times New Roman" w:hAnsi="Times New Roman"/>
                <w:sz w:val="24"/>
                <w:szCs w:val="24"/>
              </w:rPr>
              <w:t>inei de Limbi Moderne și Limba R</w:t>
            </w:r>
            <w:r w:rsidRPr="005A799B">
              <w:rPr>
                <w:rFonts w:ascii="Times New Roman" w:hAnsi="Times New Roman"/>
                <w:sz w:val="24"/>
                <w:szCs w:val="24"/>
              </w:rPr>
              <w:t>omână, UMF “Victor Babeș” Timișoara.</w:t>
            </w:r>
          </w:p>
          <w:p w:rsidR="00684294" w:rsidRDefault="00684294" w:rsidP="002B6D3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80DC3">
              <w:rPr>
                <w:rFonts w:ascii="Times New Roman" w:hAnsi="Times New Roman"/>
                <w:sz w:val="24"/>
                <w:szCs w:val="24"/>
              </w:rPr>
              <w:t xml:space="preserve">membru în comitetul de organizare și în comitetul științific al celui de-al doilea Workshop: </w:t>
            </w:r>
            <w:r w:rsidRPr="00480DC3">
              <w:rPr>
                <w:rFonts w:ascii="Times New Roman" w:hAnsi="Times New Roman"/>
                <w:i/>
                <w:sz w:val="24"/>
                <w:szCs w:val="24"/>
              </w:rPr>
              <w:t>MEDICAL PRESENTATIONS – A PRACTICAL APPROACH FOR STUDENTS</w:t>
            </w:r>
            <w:r w:rsidRPr="00480DC3">
              <w:rPr>
                <w:rFonts w:ascii="Times New Roman" w:hAnsi="Times New Roman"/>
                <w:sz w:val="24"/>
                <w:szCs w:val="24"/>
              </w:rPr>
              <w:t>, 8 decembrie, 2017, în cadrul Discipl</w:t>
            </w:r>
            <w:r w:rsidR="003C6F79">
              <w:rPr>
                <w:rFonts w:ascii="Times New Roman" w:hAnsi="Times New Roman"/>
                <w:sz w:val="24"/>
                <w:szCs w:val="24"/>
              </w:rPr>
              <w:t>inei de Limbi Moderne și Limba R</w:t>
            </w:r>
            <w:r w:rsidRPr="00480DC3">
              <w:rPr>
                <w:rFonts w:ascii="Times New Roman" w:hAnsi="Times New Roman"/>
                <w:sz w:val="24"/>
                <w:szCs w:val="24"/>
              </w:rPr>
              <w:t>omână, UMF “Victor Babeș” Timișoara.</w:t>
            </w:r>
          </w:p>
          <w:p w:rsidR="00684294" w:rsidRPr="00336BA7" w:rsidRDefault="00684294" w:rsidP="002B6D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Pr="00336BA7">
              <w:rPr>
                <w:rFonts w:ascii="Times New Roman" w:hAnsi="Times New Roman"/>
                <w:sz w:val="24"/>
                <w:szCs w:val="24"/>
              </w:rPr>
              <w:t xml:space="preserve">membru în comitetul de organizare și în comitetul științific al primului Colocviu Științific </w:t>
            </w:r>
            <w:r w:rsidRPr="00336BA7">
              <w:rPr>
                <w:rFonts w:ascii="Times New Roman" w:hAnsi="Times New Roman"/>
                <w:i/>
                <w:sz w:val="24"/>
                <w:szCs w:val="24"/>
              </w:rPr>
              <w:t>PERSPECTIVE LINGVISTICE ÎN PREDAREA LIMBILOR STRĂINE ȘI A LIMBAJELOR DE SPECIALITATE</w:t>
            </w:r>
            <w:r w:rsidRPr="00336BA7">
              <w:rPr>
                <w:rFonts w:ascii="Times New Roman" w:hAnsi="Times New Roman"/>
                <w:sz w:val="24"/>
                <w:szCs w:val="24"/>
              </w:rPr>
              <w:t>, 8 decembrie 2016, în cadrul Discipl</w:t>
            </w:r>
            <w:r w:rsidR="003C6F79">
              <w:rPr>
                <w:rFonts w:ascii="Times New Roman" w:hAnsi="Times New Roman"/>
                <w:sz w:val="24"/>
                <w:szCs w:val="24"/>
              </w:rPr>
              <w:t>inei de Limbi Moderne și Limba R</w:t>
            </w:r>
            <w:r w:rsidRPr="00336BA7">
              <w:rPr>
                <w:rFonts w:ascii="Times New Roman" w:hAnsi="Times New Roman"/>
                <w:sz w:val="24"/>
                <w:szCs w:val="24"/>
              </w:rPr>
              <w:t>omân</w:t>
            </w:r>
            <w:r w:rsidR="00287CAF">
              <w:rPr>
                <w:rFonts w:ascii="Times New Roman" w:hAnsi="Times New Roman"/>
                <w:sz w:val="24"/>
                <w:szCs w:val="24"/>
              </w:rPr>
              <w:t xml:space="preserve">ă, UMF “Victor Babeș” Timișoara, în colaborare cu </w:t>
            </w:r>
            <w:r w:rsidR="0083198A">
              <w:rPr>
                <w:rFonts w:ascii="Times New Roman" w:hAnsi="Times New Roman"/>
                <w:sz w:val="24"/>
                <w:szCs w:val="24"/>
              </w:rPr>
              <w:t>Univer</w:t>
            </w:r>
            <w:r w:rsidR="000D4F7A">
              <w:rPr>
                <w:rFonts w:ascii="Times New Roman" w:hAnsi="Times New Roman"/>
                <w:sz w:val="24"/>
                <w:szCs w:val="24"/>
              </w:rPr>
              <w:t>sitatea de Vest din Timișoara, UMF Craiova și UPG Ploiești.</w:t>
            </w:r>
          </w:p>
          <w:p w:rsidR="00684294" w:rsidRDefault="00684294" w:rsidP="002B6D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Pr="00336BA7">
              <w:rPr>
                <w:rFonts w:ascii="Times New Roman" w:hAnsi="Times New Roman"/>
                <w:sz w:val="24"/>
                <w:szCs w:val="24"/>
              </w:rPr>
              <w:t xml:space="preserve">membru în comitetul de organizare și în comitetul științific al Workshop-ului </w:t>
            </w:r>
            <w:r w:rsidRPr="00336BA7">
              <w:rPr>
                <w:rFonts w:ascii="Times New Roman" w:hAnsi="Times New Roman"/>
                <w:i/>
                <w:sz w:val="24"/>
                <w:szCs w:val="24"/>
              </w:rPr>
              <w:t>Specificul predării și învățării limbii engleze medicale</w:t>
            </w:r>
            <w:r w:rsidRPr="00336BA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Ediția I,</w:t>
            </w:r>
            <w:r w:rsidRPr="00336BA7">
              <w:rPr>
                <w:rFonts w:ascii="Times New Roman" w:hAnsi="Times New Roman"/>
                <w:sz w:val="24"/>
                <w:szCs w:val="24"/>
              </w:rPr>
              <w:t xml:space="preserve"> 9 decembrie 2016, în cadrul Discipl</w:t>
            </w:r>
            <w:r w:rsidR="003C6F79">
              <w:rPr>
                <w:rFonts w:ascii="Times New Roman" w:hAnsi="Times New Roman"/>
                <w:sz w:val="24"/>
                <w:szCs w:val="24"/>
              </w:rPr>
              <w:t xml:space="preserve">inei de Limbi Moderne și Limba </w:t>
            </w:r>
            <w:r w:rsidR="00605E02">
              <w:rPr>
                <w:rFonts w:ascii="Times New Roman" w:hAnsi="Times New Roman"/>
                <w:sz w:val="24"/>
                <w:szCs w:val="24"/>
              </w:rPr>
              <w:t>R</w:t>
            </w:r>
            <w:r w:rsidRPr="00336BA7">
              <w:rPr>
                <w:rFonts w:ascii="Times New Roman" w:hAnsi="Times New Roman"/>
                <w:sz w:val="24"/>
                <w:szCs w:val="24"/>
              </w:rPr>
              <w:t>omână, UMF “Victor Babeș” Timișoara.</w:t>
            </w:r>
          </w:p>
          <w:p w:rsidR="00684294" w:rsidRDefault="00684294" w:rsidP="002B6D3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membru în echipa de organizare a seminarului interdisciplinar cu participare internațională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This Un-Real Body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4-5 noiembrie 2010, Timișoara. Organizatori: Universitatea de Medicină și Farmacie </w:t>
            </w:r>
            <w:r w:rsidRPr="00806B74">
              <w:rPr>
                <w:rFonts w:ascii="Times New Roman" w:hAnsi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Victor Babeș”, Timișoara, CORPUS, ACT; membru în echipa editorială a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Seminar programme and book of abstracts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84294" w:rsidRDefault="00684294" w:rsidP="002B6D3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membru în echipa editorială a programului workshop-ului internațional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The Silent Body. Discourses of Silence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29-30 noiembrie 2012, Timișoara. Organizatori: Universitatea de Medicină și Farmacie </w:t>
            </w:r>
            <w:r w:rsidRPr="00806B74">
              <w:rPr>
                <w:rFonts w:ascii="Times New Roman" w:hAnsi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Victor Babeș”, Timișoara, Universitatea din Catamarca, Argentina, CORPUS. ISBN volum conferinţă </w:t>
            </w:r>
            <w:r w:rsidRPr="0048735A">
              <w:rPr>
                <w:rFonts w:ascii="Times New Roman" w:hAnsi="Times New Roman"/>
                <w:sz w:val="24"/>
                <w:szCs w:val="24"/>
              </w:rPr>
              <w:t>978-606-8054-97-1, site http: //co</w:t>
            </w:r>
            <w:r>
              <w:rPr>
                <w:rFonts w:ascii="Times New Roman" w:hAnsi="Times New Roman"/>
                <w:sz w:val="24"/>
                <w:szCs w:val="24"/>
              </w:rPr>
              <w:t>rpus.comlu.com/17Seminars.html/</w:t>
            </w:r>
            <w:r w:rsidRPr="0048735A">
              <w:rPr>
                <w:rFonts w:ascii="Times New Roman" w:hAnsi="Times New Roman"/>
                <w:sz w:val="24"/>
                <w:szCs w:val="24"/>
              </w:rPr>
              <w:t>, workshop internaţional cu finanţare CNCSIS.</w:t>
            </w:r>
          </w:p>
          <w:p w:rsidR="00684294" w:rsidRPr="002238D7" w:rsidRDefault="00684294" w:rsidP="002B6D3F">
            <w:pPr>
              <w:pStyle w:val="CVNormal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coordonare de workshop-uri și cercuri studențești: </w:t>
            </w:r>
            <w:r w:rsidRPr="00D60E64">
              <w:rPr>
                <w:rFonts w:ascii="Times New Roman" w:hAnsi="Times New Roman"/>
                <w:i/>
                <w:sz w:val="24"/>
                <w:szCs w:val="24"/>
              </w:rPr>
              <w:t>Translation Studies</w:t>
            </w:r>
          </w:p>
          <w:p w:rsidR="00684294" w:rsidRPr="00453E3A" w:rsidRDefault="00684294" w:rsidP="002B6D3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2-FirstLine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Competenţe şi aptitudini de utilizare a calculatorului</w:t>
            </w:r>
          </w:p>
        </w:tc>
        <w:tc>
          <w:tcPr>
            <w:tcW w:w="7657" w:type="dxa"/>
            <w:gridSpan w:val="13"/>
          </w:tcPr>
          <w:p w:rsidR="00684294" w:rsidRPr="000A4EE6" w:rsidRDefault="00684294" w:rsidP="002B6D3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operare PC:</w:t>
            </w:r>
            <w:r w:rsidRPr="0048735A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>
              <w:rPr>
                <w:rFonts w:ascii="Times New Roman" w:hAnsi="Times New Roman"/>
                <w:sz w:val="24"/>
                <w:szCs w:val="24"/>
              </w:rPr>
              <w:t>S Word, MS Access, MS Windows</w:t>
            </w:r>
            <w:r w:rsidRPr="0048735A">
              <w:rPr>
                <w:rFonts w:ascii="Times New Roman" w:hAnsi="Times New Roman"/>
                <w:sz w:val="24"/>
                <w:szCs w:val="24"/>
              </w:rPr>
              <w:t xml:space="preserve">, MS Power Point,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Excel, </w:t>
            </w:r>
            <w:r w:rsidRPr="0048735A">
              <w:rPr>
                <w:rFonts w:ascii="Times New Roman" w:hAnsi="Times New Roman"/>
                <w:sz w:val="24"/>
                <w:szCs w:val="24"/>
              </w:rPr>
              <w:t>WWW Explorers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2-FirstLine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Competenţe şi aptitudini artistice</w:t>
            </w:r>
          </w:p>
        </w:tc>
        <w:tc>
          <w:tcPr>
            <w:tcW w:w="7657" w:type="dxa"/>
            <w:gridSpan w:val="13"/>
          </w:tcPr>
          <w:p w:rsidR="00684294" w:rsidRPr="000A4EE6" w:rsidRDefault="00684294" w:rsidP="002B6D3F">
            <w:pPr>
              <w:pStyle w:val="CV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teatru, balet, poezie, literatură</w:t>
            </w:r>
            <w:r w:rsidR="00EE678A">
              <w:rPr>
                <w:rFonts w:ascii="Times New Roman" w:hAnsi="Times New Roman"/>
                <w:sz w:val="24"/>
                <w:szCs w:val="24"/>
              </w:rPr>
              <w:t>, muzică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2-FirstLine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0A4EE6">
              <w:rPr>
                <w:rFonts w:ascii="Times New Roman" w:hAnsi="Times New Roman"/>
                <w:sz w:val="24"/>
                <w:szCs w:val="24"/>
              </w:rPr>
              <w:t>Alte competenţe şi aptitudini</w:t>
            </w:r>
          </w:p>
        </w:tc>
        <w:tc>
          <w:tcPr>
            <w:tcW w:w="7657" w:type="dxa"/>
            <w:gridSpan w:val="13"/>
          </w:tcPr>
          <w:p w:rsidR="00684294" w:rsidRDefault="00684294" w:rsidP="002B6D3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C4A70">
              <w:rPr>
                <w:rFonts w:ascii="Times New Roman" w:hAnsi="Times New Roman"/>
                <w:sz w:val="24"/>
                <w:szCs w:val="24"/>
              </w:rPr>
              <w:t xml:space="preserve">Atestat de traducător-interpret </w:t>
            </w:r>
            <w:r w:rsidRPr="00D60E64">
              <w:rPr>
                <w:rFonts w:ascii="Times New Roman" w:hAnsi="Times New Roman"/>
                <w:sz w:val="24"/>
                <w:szCs w:val="24"/>
              </w:rPr>
              <w:t>limba engleză</w:t>
            </w:r>
            <w:r w:rsidRPr="00DC4A70">
              <w:rPr>
                <w:rFonts w:ascii="Times New Roman" w:hAnsi="Times New Roman"/>
                <w:sz w:val="24"/>
                <w:szCs w:val="24"/>
              </w:rPr>
              <w:t>, Nr. 12362, eliberat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 Ministerul de Justitie în 19</w:t>
            </w:r>
            <w:r w:rsidRPr="00DC4A70">
              <w:rPr>
                <w:rFonts w:ascii="Times New Roman" w:hAnsi="Times New Roman"/>
                <w:sz w:val="24"/>
                <w:szCs w:val="24"/>
              </w:rPr>
              <w:t xml:space="preserve"> iulie 2004.</w:t>
            </w:r>
          </w:p>
          <w:p w:rsidR="00684294" w:rsidRPr="00E13909" w:rsidRDefault="00684294" w:rsidP="002B6D3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Certificate of Attendance/ Prime Course for Medical Educators </w:t>
            </w:r>
            <w:r w:rsidRPr="00E13909">
              <w:rPr>
                <w:rFonts w:ascii="Times New Roman" w:hAnsi="Times New Roman"/>
                <w:i/>
                <w:sz w:val="24"/>
                <w:szCs w:val="24"/>
              </w:rPr>
              <w:t>Energizing the Teacher-Student Relationship</w:t>
            </w:r>
            <w:r>
              <w:rPr>
                <w:rFonts w:ascii="Times New Roman" w:hAnsi="Times New Roman"/>
                <w:sz w:val="24"/>
                <w:szCs w:val="24"/>
              </w:rPr>
              <w:t>: curs formare profesională continuă, PRIME, Partnership in International Medical Education, UMFTVB, Timișoara. Lectori de curs: Professor Richard Vincent, Dr. Rosalind Simpson, Dr. David Chaput de Saintonge, Dr. Anthony Clarke.</w:t>
            </w:r>
          </w:p>
        </w:tc>
      </w:tr>
      <w:tr w:rsidR="00684294" w:rsidRPr="000A4EE6" w:rsidTr="002B6D3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84294" w:rsidRPr="000A4EE6" w:rsidRDefault="00684294" w:rsidP="002B6D3F">
            <w:pPr>
              <w:pStyle w:val="CVHeading1"/>
              <w:spacing w:before="0"/>
              <w:rPr>
                <w:rFonts w:ascii="Times New Roman" w:hAnsi="Times New Roman"/>
                <w:szCs w:val="24"/>
              </w:rPr>
            </w:pPr>
            <w:r w:rsidRPr="000A4EE6">
              <w:rPr>
                <w:rFonts w:ascii="Times New Roman" w:hAnsi="Times New Roman"/>
                <w:szCs w:val="24"/>
              </w:rPr>
              <w:t>Anexe</w:t>
            </w:r>
          </w:p>
        </w:tc>
        <w:tc>
          <w:tcPr>
            <w:tcW w:w="7657" w:type="dxa"/>
            <w:gridSpan w:val="13"/>
          </w:tcPr>
          <w:p w:rsidR="00684294" w:rsidRPr="000A4EE6" w:rsidRDefault="00684294" w:rsidP="002B6D3F">
            <w:pPr>
              <w:pStyle w:val="CVNormal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Activitate științifică (selectiv)</w:t>
            </w:r>
          </w:p>
        </w:tc>
      </w:tr>
    </w:tbl>
    <w:p w:rsidR="00177AF7" w:rsidRDefault="00177AF7" w:rsidP="007E564C">
      <w:pPr>
        <w:pStyle w:val="CVNormal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84294" w:rsidRPr="00E60F92" w:rsidRDefault="00684294" w:rsidP="00E60F92">
      <w:pPr>
        <w:pStyle w:val="CVNormal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ACTIVITATE ȘTIINȚIFICĂ</w:t>
      </w:r>
      <w:r w:rsidR="00FE524F">
        <w:rPr>
          <w:rFonts w:ascii="Times New Roman" w:hAnsi="Times New Roman"/>
          <w:b/>
          <w:sz w:val="24"/>
          <w:szCs w:val="24"/>
        </w:rPr>
        <w:t xml:space="preserve"> (lucrări reprezentative</w:t>
      </w:r>
      <w:r w:rsidR="00902694">
        <w:rPr>
          <w:rFonts w:ascii="Times New Roman" w:hAnsi="Times New Roman"/>
          <w:b/>
          <w:sz w:val="24"/>
          <w:szCs w:val="24"/>
        </w:rPr>
        <w:t>/ selecție</w:t>
      </w:r>
      <w:r w:rsidR="007E564C">
        <w:rPr>
          <w:rFonts w:ascii="Times New Roman" w:hAnsi="Times New Roman"/>
          <w:b/>
          <w:sz w:val="24"/>
          <w:szCs w:val="24"/>
        </w:rPr>
        <w:t>)</w:t>
      </w:r>
    </w:p>
    <w:p w:rsidR="00684294" w:rsidRPr="00457F11" w:rsidRDefault="00684294" w:rsidP="00684294">
      <w:pPr>
        <w:pStyle w:val="CVNormal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57F11">
        <w:rPr>
          <w:rFonts w:ascii="Times New Roman" w:hAnsi="Times New Roman"/>
          <w:b/>
          <w:sz w:val="24"/>
          <w:szCs w:val="24"/>
        </w:rPr>
        <w:t>I. Cărți publicate</w:t>
      </w:r>
    </w:p>
    <w:p w:rsidR="00684294" w:rsidRDefault="00684294" w:rsidP="00592199">
      <w:pPr>
        <w:pStyle w:val="CVNormal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A1823">
        <w:rPr>
          <w:rFonts w:ascii="Times New Roman" w:hAnsi="Times New Roman"/>
          <w:b/>
          <w:sz w:val="24"/>
          <w:szCs w:val="24"/>
        </w:rPr>
        <w:t>Cărți</w:t>
      </w:r>
      <w:r w:rsidR="00426D6F">
        <w:rPr>
          <w:rFonts w:ascii="Times New Roman" w:hAnsi="Times New Roman"/>
          <w:b/>
          <w:sz w:val="24"/>
          <w:szCs w:val="24"/>
        </w:rPr>
        <w:t>/</w:t>
      </w:r>
      <w:r w:rsidR="00D967BF">
        <w:rPr>
          <w:rFonts w:ascii="Times New Roman" w:hAnsi="Times New Roman"/>
          <w:b/>
          <w:sz w:val="24"/>
          <w:szCs w:val="24"/>
        </w:rPr>
        <w:t xml:space="preserve"> </w:t>
      </w:r>
      <w:r w:rsidR="00592199">
        <w:rPr>
          <w:rFonts w:ascii="Times New Roman" w:hAnsi="Times New Roman"/>
          <w:b/>
          <w:sz w:val="24"/>
          <w:szCs w:val="24"/>
        </w:rPr>
        <w:t>monografii</w:t>
      </w:r>
      <w:r w:rsidR="00426D6F">
        <w:rPr>
          <w:rFonts w:ascii="Times New Roman" w:hAnsi="Times New Roman"/>
          <w:b/>
          <w:sz w:val="24"/>
          <w:szCs w:val="24"/>
        </w:rPr>
        <w:t xml:space="preserve"> autor unic/</w:t>
      </w:r>
      <w:r w:rsidR="00D967BF">
        <w:rPr>
          <w:rFonts w:ascii="Times New Roman" w:hAnsi="Times New Roman"/>
          <w:b/>
          <w:sz w:val="24"/>
          <w:szCs w:val="24"/>
        </w:rPr>
        <w:t xml:space="preserve"> </w:t>
      </w:r>
      <w:r w:rsidRPr="003A1823">
        <w:rPr>
          <w:rFonts w:ascii="Times New Roman" w:hAnsi="Times New Roman"/>
          <w:b/>
          <w:sz w:val="24"/>
          <w:szCs w:val="24"/>
        </w:rPr>
        <w:t>coautor</w:t>
      </w:r>
      <w:r w:rsidR="007E564C">
        <w:rPr>
          <w:rFonts w:ascii="Times New Roman" w:hAnsi="Times New Roman"/>
          <w:b/>
          <w:sz w:val="24"/>
          <w:szCs w:val="24"/>
        </w:rPr>
        <w:t xml:space="preserve"> publicate la edituri acreditate</w:t>
      </w:r>
      <w:r w:rsidR="00457F11">
        <w:rPr>
          <w:rFonts w:ascii="Times New Roman" w:hAnsi="Times New Roman"/>
          <w:b/>
          <w:sz w:val="24"/>
          <w:szCs w:val="24"/>
        </w:rPr>
        <w:t xml:space="preserve"> CNCS</w:t>
      </w:r>
    </w:p>
    <w:p w:rsidR="00684294" w:rsidRPr="00D53B16" w:rsidRDefault="00684294" w:rsidP="00684294">
      <w:pPr>
        <w:pStyle w:val="CVNormal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CC166B">
        <w:rPr>
          <w:rFonts w:ascii="Times New Roman" w:hAnsi="Times New Roman"/>
          <w:b/>
          <w:sz w:val="24"/>
          <w:szCs w:val="24"/>
        </w:rPr>
        <w:t>Simona Nicoleta</w:t>
      </w:r>
      <w:r w:rsidRPr="000D7F91">
        <w:rPr>
          <w:rFonts w:ascii="Times New Roman" w:hAnsi="Times New Roman"/>
          <w:b/>
          <w:sz w:val="24"/>
          <w:szCs w:val="24"/>
        </w:rPr>
        <w:t xml:space="preserve"> STAICU</w:t>
      </w:r>
      <w:r>
        <w:rPr>
          <w:rFonts w:ascii="Times New Roman" w:hAnsi="Times New Roman"/>
          <w:sz w:val="24"/>
          <w:szCs w:val="24"/>
        </w:rPr>
        <w:t>,</w:t>
      </w:r>
      <w:r w:rsidRPr="000D7F91">
        <w:rPr>
          <w:rFonts w:ascii="Times New Roman" w:hAnsi="Times New Roman"/>
          <w:b/>
          <w:sz w:val="24"/>
          <w:szCs w:val="24"/>
        </w:rPr>
        <w:t xml:space="preserve"> </w:t>
      </w:r>
      <w:r w:rsidRPr="000D7F91">
        <w:rPr>
          <w:rFonts w:ascii="Times New Roman" w:hAnsi="Times New Roman"/>
          <w:i/>
          <w:sz w:val="24"/>
          <w:szCs w:val="24"/>
        </w:rPr>
        <w:t>Aspecte ale limbajului medical românesc actual</w:t>
      </w:r>
      <w:r>
        <w:rPr>
          <w:rFonts w:ascii="Times New Roman" w:hAnsi="Times New Roman"/>
          <w:i/>
          <w:sz w:val="24"/>
          <w:szCs w:val="24"/>
        </w:rPr>
        <w:t>-</w:t>
      </w:r>
      <w:r w:rsidRPr="000D7F91">
        <w:rPr>
          <w:rFonts w:ascii="Times New Roman" w:hAnsi="Times New Roman"/>
          <w:i/>
          <w:sz w:val="24"/>
          <w:szCs w:val="24"/>
        </w:rPr>
        <w:t xml:space="preserve"> Perspectivă sincronică</w:t>
      </w:r>
      <w:r>
        <w:rPr>
          <w:rFonts w:ascii="Times New Roman" w:hAnsi="Times New Roman"/>
          <w:i/>
          <w:sz w:val="24"/>
          <w:szCs w:val="24"/>
        </w:rPr>
        <w:t xml:space="preserve"> (sistem și discurs)</w:t>
      </w:r>
      <w:r w:rsidRPr="000D7F91">
        <w:rPr>
          <w:rFonts w:ascii="Times New Roman" w:hAnsi="Times New Roman"/>
          <w:sz w:val="24"/>
          <w:szCs w:val="24"/>
        </w:rPr>
        <w:t>, Editura de V</w:t>
      </w:r>
      <w:r w:rsidR="005E45E0">
        <w:rPr>
          <w:rFonts w:ascii="Times New Roman" w:hAnsi="Times New Roman"/>
          <w:sz w:val="24"/>
          <w:szCs w:val="24"/>
        </w:rPr>
        <w:t>est, Timișoara, 2016, 209 pag.,</w:t>
      </w:r>
      <w:r>
        <w:rPr>
          <w:rFonts w:ascii="Times New Roman" w:hAnsi="Times New Roman"/>
          <w:sz w:val="24"/>
          <w:szCs w:val="24"/>
        </w:rPr>
        <w:t xml:space="preserve"> ISBN 978-973-36-0685-7, Cod CNCS 33 (</w:t>
      </w:r>
      <w:r w:rsidRPr="00DE1BA9">
        <w:rPr>
          <w:rFonts w:ascii="Times New Roman" w:hAnsi="Times New Roman"/>
          <w:sz w:val="24"/>
          <w:szCs w:val="24"/>
        </w:rPr>
        <w:t xml:space="preserve">lista A2/ sursa </w:t>
      </w:r>
      <w:hyperlink r:id="rId9" w:history="1">
        <w:r w:rsidRPr="00B825AC">
          <w:rPr>
            <w:rStyle w:val="Hyperlink"/>
            <w:rFonts w:ascii="Times New Roman" w:hAnsi="Times New Roman"/>
            <w:sz w:val="24"/>
            <w:szCs w:val="24"/>
          </w:rPr>
          <w:t>www.cnatdcu.ro/abilitare</w:t>
        </w:r>
      </w:hyperlink>
      <w:r>
        <w:rPr>
          <w:rFonts w:ascii="Times New Roman" w:hAnsi="Times New Roman"/>
          <w:sz w:val="24"/>
          <w:szCs w:val="24"/>
        </w:rPr>
        <w:t xml:space="preserve">). </w:t>
      </w:r>
      <w:r w:rsidR="001A6A93">
        <w:rPr>
          <w:rFonts w:ascii="Times New Roman" w:hAnsi="Times New Roman"/>
          <w:sz w:val="24"/>
          <w:szCs w:val="24"/>
        </w:rPr>
        <w:t>AUTOR</w:t>
      </w:r>
    </w:p>
    <w:p w:rsidR="00684294" w:rsidRDefault="00684294" w:rsidP="00684294">
      <w:pPr>
        <w:pStyle w:val="CV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 </w:t>
      </w:r>
      <w:r w:rsidRPr="00CC166B">
        <w:rPr>
          <w:rFonts w:ascii="Times New Roman" w:hAnsi="Times New Roman"/>
          <w:b/>
          <w:sz w:val="24"/>
          <w:szCs w:val="24"/>
        </w:rPr>
        <w:t>Simona Nicoleta</w:t>
      </w:r>
      <w:r w:rsidRPr="000D7F91">
        <w:rPr>
          <w:rFonts w:ascii="Times New Roman" w:hAnsi="Times New Roman"/>
          <w:b/>
          <w:sz w:val="24"/>
          <w:szCs w:val="24"/>
        </w:rPr>
        <w:t xml:space="preserve"> STAICU</w:t>
      </w:r>
      <w:r w:rsidR="00EE678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Analize morfo-lexicale în textul medical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i/>
          <w:sz w:val="24"/>
          <w:szCs w:val="24"/>
        </w:rPr>
        <w:t xml:space="preserve">Aplicații pentru cursul </w:t>
      </w:r>
      <w:r w:rsidRPr="00DC06DA">
        <w:rPr>
          <w:rFonts w:ascii="Times New Roman" w:hAnsi="Times New Roman"/>
          <w:i/>
          <w:sz w:val="24"/>
          <w:szCs w:val="24"/>
        </w:rPr>
        <w:t>practic de limba română și limba engleză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D7F91">
        <w:rPr>
          <w:rFonts w:ascii="Times New Roman" w:hAnsi="Times New Roman"/>
          <w:sz w:val="24"/>
          <w:szCs w:val="24"/>
        </w:rPr>
        <w:t>Editura de V</w:t>
      </w:r>
      <w:r>
        <w:rPr>
          <w:rFonts w:ascii="Times New Roman" w:hAnsi="Times New Roman"/>
          <w:sz w:val="24"/>
          <w:szCs w:val="24"/>
        </w:rPr>
        <w:t xml:space="preserve">est, </w:t>
      </w:r>
      <w:r w:rsidR="00967ECB">
        <w:rPr>
          <w:rFonts w:ascii="Times New Roman" w:hAnsi="Times New Roman"/>
          <w:sz w:val="24"/>
          <w:szCs w:val="24"/>
        </w:rPr>
        <w:t>Timișoara, 2017</w:t>
      </w:r>
      <w:r>
        <w:rPr>
          <w:rFonts w:ascii="Times New Roman" w:hAnsi="Times New Roman"/>
          <w:sz w:val="24"/>
          <w:szCs w:val="24"/>
        </w:rPr>
        <w:t>,</w:t>
      </w:r>
      <w:r w:rsidR="00933F81">
        <w:rPr>
          <w:rFonts w:ascii="Times New Roman" w:hAnsi="Times New Roman"/>
          <w:sz w:val="24"/>
          <w:szCs w:val="24"/>
        </w:rPr>
        <w:t xml:space="preserve"> 161pag.,</w:t>
      </w:r>
      <w:r>
        <w:rPr>
          <w:rFonts w:ascii="Times New Roman" w:hAnsi="Times New Roman"/>
          <w:sz w:val="24"/>
          <w:szCs w:val="24"/>
        </w:rPr>
        <w:t xml:space="preserve"> ISBN 978-973-36-0728-1, Cod CNCS 33 (</w:t>
      </w:r>
      <w:r w:rsidRPr="00DE1BA9">
        <w:rPr>
          <w:rFonts w:ascii="Times New Roman" w:hAnsi="Times New Roman"/>
          <w:sz w:val="24"/>
          <w:szCs w:val="24"/>
        </w:rPr>
        <w:t xml:space="preserve">lista A2/ sursa </w:t>
      </w:r>
      <w:hyperlink r:id="rId10" w:history="1">
        <w:r w:rsidRPr="00B825AC">
          <w:rPr>
            <w:rStyle w:val="Hyperlink"/>
            <w:rFonts w:ascii="Times New Roman" w:hAnsi="Times New Roman"/>
            <w:sz w:val="24"/>
            <w:szCs w:val="24"/>
          </w:rPr>
          <w:t>www.cnatdcu.ro/abilitare</w:t>
        </w:r>
      </w:hyperlink>
      <w:r>
        <w:rPr>
          <w:rFonts w:ascii="Times New Roman" w:hAnsi="Times New Roman"/>
          <w:sz w:val="24"/>
          <w:szCs w:val="24"/>
        </w:rPr>
        <w:t xml:space="preserve">). </w:t>
      </w:r>
      <w:r w:rsidR="001A6A93">
        <w:rPr>
          <w:rFonts w:ascii="Times New Roman" w:hAnsi="Times New Roman"/>
          <w:sz w:val="24"/>
          <w:szCs w:val="24"/>
        </w:rPr>
        <w:t>AUTOR</w:t>
      </w:r>
    </w:p>
    <w:p w:rsidR="00684294" w:rsidRPr="005457F4" w:rsidRDefault="00684294" w:rsidP="00684294">
      <w:pPr>
        <w:pStyle w:val="CV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CC166B">
        <w:rPr>
          <w:rFonts w:ascii="Times New Roman" w:hAnsi="Times New Roman"/>
          <w:b/>
          <w:sz w:val="24"/>
          <w:szCs w:val="24"/>
        </w:rPr>
        <w:t>Simona Nicoleta</w:t>
      </w:r>
      <w:r w:rsidRPr="000D7F91">
        <w:rPr>
          <w:rFonts w:ascii="Times New Roman" w:hAnsi="Times New Roman"/>
          <w:b/>
          <w:sz w:val="24"/>
          <w:szCs w:val="24"/>
        </w:rPr>
        <w:t xml:space="preserve"> STAICU</w:t>
      </w:r>
      <w:r w:rsidR="00EE678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Glossary of Medical Terms. Acronyms and Abbreviations</w:t>
      </w:r>
      <w:r>
        <w:rPr>
          <w:rFonts w:ascii="Times New Roman" w:hAnsi="Times New Roman"/>
          <w:sz w:val="24"/>
          <w:szCs w:val="24"/>
        </w:rPr>
        <w:t xml:space="preserve">, First Edition, </w:t>
      </w:r>
      <w:r w:rsidRPr="000D7F91">
        <w:rPr>
          <w:rFonts w:ascii="Times New Roman" w:hAnsi="Times New Roman"/>
          <w:sz w:val="24"/>
          <w:szCs w:val="24"/>
        </w:rPr>
        <w:t>Editura de V</w:t>
      </w:r>
      <w:r w:rsidR="00967ECB">
        <w:rPr>
          <w:rFonts w:ascii="Times New Roman" w:hAnsi="Times New Roman"/>
          <w:sz w:val="24"/>
          <w:szCs w:val="24"/>
        </w:rPr>
        <w:t>est, Timișoara, 2018,</w:t>
      </w:r>
      <w:r>
        <w:rPr>
          <w:rFonts w:ascii="Times New Roman" w:hAnsi="Times New Roman"/>
          <w:sz w:val="24"/>
          <w:szCs w:val="24"/>
        </w:rPr>
        <w:t xml:space="preserve"> ISBN 978-973-36-0746-5, Cod CNCS 33 (</w:t>
      </w:r>
      <w:r w:rsidRPr="00DE1BA9">
        <w:rPr>
          <w:rFonts w:ascii="Times New Roman" w:hAnsi="Times New Roman"/>
          <w:sz w:val="24"/>
          <w:szCs w:val="24"/>
        </w:rPr>
        <w:t xml:space="preserve">lista A2/ sursa </w:t>
      </w:r>
      <w:hyperlink r:id="rId11" w:history="1">
        <w:r w:rsidRPr="00B825AC">
          <w:rPr>
            <w:rStyle w:val="Hyperlink"/>
            <w:rFonts w:ascii="Times New Roman" w:hAnsi="Times New Roman"/>
            <w:sz w:val="24"/>
            <w:szCs w:val="24"/>
          </w:rPr>
          <w:t>www.cnatdcu.ro/abilitare</w:t>
        </w:r>
      </w:hyperlink>
      <w:r>
        <w:rPr>
          <w:rFonts w:ascii="Times New Roman" w:hAnsi="Times New Roman"/>
          <w:sz w:val="24"/>
          <w:szCs w:val="24"/>
        </w:rPr>
        <w:t xml:space="preserve">). </w:t>
      </w:r>
      <w:r w:rsidR="001A6A93">
        <w:rPr>
          <w:rFonts w:ascii="Times New Roman" w:hAnsi="Times New Roman"/>
          <w:sz w:val="24"/>
          <w:szCs w:val="24"/>
        </w:rPr>
        <w:t>AUTOR</w:t>
      </w:r>
    </w:p>
    <w:p w:rsidR="00684294" w:rsidRPr="00DC06DA" w:rsidRDefault="00684294" w:rsidP="00684294">
      <w:pPr>
        <w:spacing w:line="360" w:lineRule="auto"/>
        <w:ind w:lef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Pr="00DC06DA">
        <w:rPr>
          <w:rFonts w:ascii="Times New Roman" w:hAnsi="Times New Roman"/>
          <w:sz w:val="24"/>
          <w:szCs w:val="24"/>
        </w:rPr>
        <w:t xml:space="preserve">Diana Boc-Sînmărghiţan, Gabriela-Mariana Luca, </w:t>
      </w:r>
      <w:r w:rsidRPr="00CC166B">
        <w:rPr>
          <w:rFonts w:ascii="Times New Roman" w:hAnsi="Times New Roman"/>
          <w:b/>
          <w:sz w:val="24"/>
          <w:szCs w:val="24"/>
        </w:rPr>
        <w:t>Simona Nicoleta</w:t>
      </w:r>
      <w:r w:rsidRPr="00DC06DA">
        <w:rPr>
          <w:rFonts w:ascii="Times New Roman" w:hAnsi="Times New Roman"/>
          <w:sz w:val="24"/>
          <w:szCs w:val="24"/>
        </w:rPr>
        <w:t xml:space="preserve"> </w:t>
      </w:r>
      <w:r w:rsidRPr="00DC06DA">
        <w:rPr>
          <w:rFonts w:ascii="Times New Roman" w:hAnsi="Times New Roman"/>
          <w:b/>
          <w:sz w:val="24"/>
          <w:szCs w:val="24"/>
        </w:rPr>
        <w:t>STAICU</w:t>
      </w:r>
      <w:r>
        <w:rPr>
          <w:rFonts w:ascii="Times New Roman" w:hAnsi="Times New Roman"/>
          <w:sz w:val="24"/>
          <w:szCs w:val="24"/>
        </w:rPr>
        <w:t>,</w:t>
      </w:r>
      <w:r w:rsidRPr="00DC06DA">
        <w:rPr>
          <w:rFonts w:ascii="Times New Roman" w:hAnsi="Times New Roman"/>
          <w:sz w:val="24"/>
          <w:szCs w:val="24"/>
        </w:rPr>
        <w:t xml:space="preserve"> </w:t>
      </w:r>
      <w:r w:rsidRPr="00DC06DA">
        <w:rPr>
          <w:rFonts w:ascii="Times New Roman" w:hAnsi="Times New Roman"/>
          <w:i/>
          <w:sz w:val="24"/>
          <w:szCs w:val="24"/>
        </w:rPr>
        <w:t>SINCRON-</w:t>
      </w:r>
      <w:r w:rsidRPr="00DC06DA">
        <w:rPr>
          <w:rFonts w:ascii="Times New Roman" w:hAnsi="Times New Roman"/>
          <w:sz w:val="24"/>
          <w:szCs w:val="24"/>
        </w:rPr>
        <w:t xml:space="preserve"> </w:t>
      </w:r>
      <w:r w:rsidRPr="00DC06DA">
        <w:rPr>
          <w:rFonts w:ascii="Times New Roman" w:hAnsi="Times New Roman"/>
          <w:i/>
          <w:sz w:val="24"/>
          <w:szCs w:val="24"/>
        </w:rPr>
        <w:t>Manual de limba română ca limbă străină pentru medicinişti</w:t>
      </w:r>
      <w:r w:rsidRPr="00DC06DA">
        <w:rPr>
          <w:rFonts w:ascii="Times New Roman" w:hAnsi="Times New Roman"/>
          <w:sz w:val="24"/>
          <w:szCs w:val="24"/>
        </w:rPr>
        <w:t>. A</w:t>
      </w:r>
      <w:r w:rsidRPr="00DC06DA">
        <w:rPr>
          <w:rFonts w:ascii="Times New Roman" w:hAnsi="Times New Roman"/>
          <w:sz w:val="24"/>
          <w:szCs w:val="24"/>
          <w:vertAlign w:val="subscript"/>
        </w:rPr>
        <w:t>1</w:t>
      </w:r>
      <w:r w:rsidRPr="00DC06DA">
        <w:rPr>
          <w:rFonts w:ascii="Times New Roman" w:hAnsi="Times New Roman"/>
          <w:sz w:val="24"/>
          <w:szCs w:val="24"/>
        </w:rPr>
        <w:t>-A</w:t>
      </w:r>
      <w:r w:rsidRPr="00DC06DA">
        <w:rPr>
          <w:rFonts w:ascii="Times New Roman" w:hAnsi="Times New Roman"/>
          <w:sz w:val="24"/>
          <w:szCs w:val="24"/>
          <w:vertAlign w:val="subscript"/>
        </w:rPr>
        <w:t>2</w:t>
      </w:r>
      <w:r w:rsidRPr="00DC06DA">
        <w:rPr>
          <w:rFonts w:ascii="Times New Roman" w:hAnsi="Times New Roman"/>
          <w:sz w:val="24"/>
          <w:szCs w:val="24"/>
        </w:rPr>
        <w:t>, Editura Victor Babeş, Timişoara, Colecţia Manuale, 2013, 200 p</w:t>
      </w:r>
      <w:r>
        <w:rPr>
          <w:rFonts w:ascii="Times New Roman" w:hAnsi="Times New Roman"/>
          <w:sz w:val="24"/>
          <w:szCs w:val="24"/>
        </w:rPr>
        <w:t>ag</w:t>
      </w:r>
      <w:r w:rsidRPr="00DC06DA">
        <w:rPr>
          <w:rFonts w:ascii="Times New Roman" w:hAnsi="Times New Roman"/>
          <w:sz w:val="24"/>
          <w:szCs w:val="24"/>
        </w:rPr>
        <w:t>., ISBN 978-606-8456-15-7.</w:t>
      </w:r>
      <w:r w:rsidR="001A6A93">
        <w:rPr>
          <w:rFonts w:ascii="Times New Roman" w:hAnsi="Times New Roman"/>
          <w:sz w:val="24"/>
          <w:szCs w:val="24"/>
        </w:rPr>
        <w:t xml:space="preserve"> COAUTOR</w:t>
      </w:r>
    </w:p>
    <w:p w:rsidR="00684294" w:rsidRPr="00DC06DA" w:rsidRDefault="00684294" w:rsidP="00684294">
      <w:pPr>
        <w:spacing w:line="360" w:lineRule="auto"/>
        <w:ind w:lef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Pr="00DC06DA">
        <w:rPr>
          <w:rFonts w:ascii="Times New Roman" w:hAnsi="Times New Roman"/>
          <w:sz w:val="24"/>
          <w:szCs w:val="24"/>
        </w:rPr>
        <w:t xml:space="preserve">Diana Boc-Sînmărghiţan, Gabriela-Mariana Luca, </w:t>
      </w:r>
      <w:r w:rsidRPr="00CC166B">
        <w:rPr>
          <w:rFonts w:ascii="Times New Roman" w:hAnsi="Times New Roman"/>
          <w:b/>
          <w:sz w:val="24"/>
          <w:szCs w:val="24"/>
        </w:rPr>
        <w:t>Simona Nicoleta</w:t>
      </w:r>
      <w:r w:rsidRPr="00DC06DA">
        <w:rPr>
          <w:rFonts w:ascii="Times New Roman" w:hAnsi="Times New Roman"/>
          <w:sz w:val="24"/>
          <w:szCs w:val="24"/>
        </w:rPr>
        <w:t xml:space="preserve"> </w:t>
      </w:r>
      <w:r w:rsidRPr="00DC06DA">
        <w:rPr>
          <w:rFonts w:ascii="Times New Roman" w:hAnsi="Times New Roman"/>
          <w:b/>
          <w:sz w:val="24"/>
          <w:szCs w:val="24"/>
        </w:rPr>
        <w:t>STAICU</w:t>
      </w:r>
      <w:r>
        <w:rPr>
          <w:rFonts w:ascii="Times New Roman" w:hAnsi="Times New Roman"/>
          <w:sz w:val="24"/>
          <w:szCs w:val="24"/>
        </w:rPr>
        <w:t>,</w:t>
      </w:r>
      <w:r w:rsidRPr="00DC06DA">
        <w:rPr>
          <w:rFonts w:ascii="Times New Roman" w:hAnsi="Times New Roman"/>
          <w:sz w:val="24"/>
          <w:szCs w:val="24"/>
        </w:rPr>
        <w:t xml:space="preserve"> </w:t>
      </w:r>
      <w:r w:rsidRPr="00DC06DA">
        <w:rPr>
          <w:rFonts w:ascii="Times New Roman" w:hAnsi="Times New Roman"/>
          <w:i/>
          <w:sz w:val="24"/>
          <w:szCs w:val="24"/>
        </w:rPr>
        <w:t>SINCRON-</w:t>
      </w:r>
      <w:r w:rsidRPr="00DC06DA">
        <w:rPr>
          <w:rFonts w:ascii="Times New Roman" w:hAnsi="Times New Roman"/>
          <w:sz w:val="24"/>
          <w:szCs w:val="24"/>
        </w:rPr>
        <w:t xml:space="preserve">  </w:t>
      </w:r>
      <w:r w:rsidRPr="00DC06DA">
        <w:rPr>
          <w:rFonts w:ascii="Times New Roman" w:hAnsi="Times New Roman"/>
          <w:i/>
          <w:sz w:val="24"/>
          <w:szCs w:val="24"/>
        </w:rPr>
        <w:t>Limba română ca limbă străină pentru medicinişti</w:t>
      </w:r>
      <w:r w:rsidRPr="00DC06DA">
        <w:rPr>
          <w:rFonts w:ascii="Times New Roman" w:hAnsi="Times New Roman"/>
          <w:sz w:val="24"/>
          <w:szCs w:val="24"/>
        </w:rPr>
        <w:t>. A</w:t>
      </w:r>
      <w:r w:rsidRPr="00DC06DA">
        <w:rPr>
          <w:rFonts w:ascii="Times New Roman" w:hAnsi="Times New Roman"/>
          <w:sz w:val="24"/>
          <w:szCs w:val="24"/>
          <w:vertAlign w:val="subscript"/>
        </w:rPr>
        <w:t>1</w:t>
      </w:r>
      <w:r w:rsidRPr="00DC06DA">
        <w:rPr>
          <w:rFonts w:ascii="Times New Roman" w:hAnsi="Times New Roman"/>
          <w:sz w:val="24"/>
          <w:szCs w:val="24"/>
        </w:rPr>
        <w:t>-A</w:t>
      </w:r>
      <w:r w:rsidRPr="00DC06DA">
        <w:rPr>
          <w:rFonts w:ascii="Times New Roman" w:hAnsi="Times New Roman"/>
          <w:sz w:val="24"/>
          <w:szCs w:val="24"/>
          <w:vertAlign w:val="subscript"/>
        </w:rPr>
        <w:t>2</w:t>
      </w:r>
      <w:r w:rsidRPr="00DC06DA">
        <w:rPr>
          <w:rFonts w:ascii="Times New Roman" w:hAnsi="Times New Roman"/>
          <w:sz w:val="24"/>
          <w:szCs w:val="24"/>
        </w:rPr>
        <w:t>. Caiet de exerciţii, Editura Victor Babeş, Timişo</w:t>
      </w:r>
      <w:r w:rsidR="00933F81">
        <w:rPr>
          <w:rFonts w:ascii="Times New Roman" w:hAnsi="Times New Roman"/>
          <w:sz w:val="24"/>
          <w:szCs w:val="24"/>
        </w:rPr>
        <w:t>ara, Colecţia Manuale, 2013, 109</w:t>
      </w:r>
      <w:r w:rsidRPr="00DC06DA"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z w:val="24"/>
          <w:szCs w:val="24"/>
        </w:rPr>
        <w:t>ag</w:t>
      </w:r>
      <w:r w:rsidRPr="00DC06DA">
        <w:rPr>
          <w:rFonts w:ascii="Times New Roman" w:hAnsi="Times New Roman"/>
          <w:sz w:val="24"/>
          <w:szCs w:val="24"/>
        </w:rPr>
        <w:t>., ISBN 978-606-8456-16-4.</w:t>
      </w:r>
      <w:r w:rsidR="001A6A93">
        <w:rPr>
          <w:rFonts w:ascii="Times New Roman" w:hAnsi="Times New Roman"/>
          <w:sz w:val="24"/>
          <w:szCs w:val="24"/>
        </w:rPr>
        <w:t xml:space="preserve"> COAUTOR</w:t>
      </w:r>
    </w:p>
    <w:p w:rsidR="00684294" w:rsidRDefault="00684294" w:rsidP="00E60F92">
      <w:pPr>
        <w:spacing w:line="360" w:lineRule="auto"/>
        <w:ind w:lef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 w:rsidRPr="00DC06DA">
        <w:rPr>
          <w:rFonts w:ascii="Times New Roman" w:hAnsi="Times New Roman"/>
          <w:sz w:val="24"/>
          <w:szCs w:val="24"/>
        </w:rPr>
        <w:t xml:space="preserve">Richard SÂRBU, </w:t>
      </w:r>
      <w:r w:rsidRPr="006145D7">
        <w:rPr>
          <w:rFonts w:ascii="Times New Roman" w:hAnsi="Times New Roman"/>
          <w:b/>
          <w:sz w:val="24"/>
          <w:szCs w:val="24"/>
        </w:rPr>
        <w:t>Simona Nicoleta</w:t>
      </w:r>
      <w:r w:rsidRPr="00DC06DA">
        <w:rPr>
          <w:rFonts w:ascii="Times New Roman" w:hAnsi="Times New Roman"/>
          <w:sz w:val="24"/>
          <w:szCs w:val="24"/>
        </w:rPr>
        <w:t xml:space="preserve"> </w:t>
      </w:r>
      <w:r w:rsidRPr="00DC06DA">
        <w:rPr>
          <w:rFonts w:ascii="Times New Roman" w:hAnsi="Times New Roman"/>
          <w:b/>
          <w:sz w:val="24"/>
          <w:szCs w:val="24"/>
        </w:rPr>
        <w:t>STAICU</w:t>
      </w:r>
      <w:r w:rsidRPr="00DC06DA">
        <w:rPr>
          <w:rFonts w:ascii="Times New Roman" w:hAnsi="Times New Roman"/>
          <w:sz w:val="24"/>
          <w:szCs w:val="24"/>
        </w:rPr>
        <w:t xml:space="preserve">, </w:t>
      </w:r>
      <w:r w:rsidRPr="00DC06DA">
        <w:rPr>
          <w:rFonts w:ascii="Times New Roman" w:hAnsi="Times New Roman"/>
          <w:i/>
          <w:sz w:val="24"/>
          <w:szCs w:val="24"/>
        </w:rPr>
        <w:t xml:space="preserve">Limba română. Sinteze de gramatică, </w:t>
      </w:r>
      <w:r w:rsidRPr="00DC06DA">
        <w:rPr>
          <w:rFonts w:ascii="Times New Roman" w:hAnsi="Times New Roman"/>
          <w:sz w:val="24"/>
          <w:szCs w:val="24"/>
        </w:rPr>
        <w:t>Editura Eurobit, Timişoara, 2011, 139 p</w:t>
      </w:r>
      <w:r>
        <w:rPr>
          <w:rFonts w:ascii="Times New Roman" w:hAnsi="Times New Roman"/>
          <w:sz w:val="24"/>
          <w:szCs w:val="24"/>
        </w:rPr>
        <w:t>ag</w:t>
      </w:r>
      <w:r w:rsidRPr="00DC06DA">
        <w:rPr>
          <w:rFonts w:ascii="Times New Roman" w:hAnsi="Times New Roman"/>
          <w:sz w:val="24"/>
          <w:szCs w:val="24"/>
        </w:rPr>
        <w:t>., Cod CNCSIS 187, ISBN 978-973-620-816-4.</w:t>
      </w:r>
      <w:r w:rsidR="001A6A93">
        <w:rPr>
          <w:rFonts w:ascii="Times New Roman" w:hAnsi="Times New Roman"/>
          <w:sz w:val="24"/>
          <w:szCs w:val="24"/>
        </w:rPr>
        <w:t xml:space="preserve"> COAUTOR</w:t>
      </w:r>
    </w:p>
    <w:p w:rsidR="00684294" w:rsidRDefault="00684294" w:rsidP="00E86B6C">
      <w:pPr>
        <w:spacing w:line="360" w:lineRule="auto"/>
        <w:ind w:firstLine="11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Curs sau manual universitar</w:t>
      </w:r>
    </w:p>
    <w:p w:rsidR="00684294" w:rsidRPr="00EA1BDF" w:rsidRDefault="00EA1BDF" w:rsidP="00EA1BDF">
      <w:pPr>
        <w:spacing w:line="360" w:lineRule="auto"/>
        <w:ind w:lef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D967BF" w:rsidRPr="00EA1BDF">
        <w:rPr>
          <w:rFonts w:ascii="Times New Roman" w:hAnsi="Times New Roman"/>
          <w:sz w:val="24"/>
          <w:szCs w:val="24"/>
        </w:rPr>
        <w:t>Birtea P.,</w:t>
      </w:r>
      <w:r w:rsidR="00C15A1D" w:rsidRPr="00EA1BDF">
        <w:rPr>
          <w:rFonts w:ascii="Times New Roman" w:hAnsi="Times New Roman"/>
          <w:sz w:val="24"/>
          <w:szCs w:val="24"/>
        </w:rPr>
        <w:t xml:space="preserve"> STAICU</w:t>
      </w:r>
      <w:r w:rsidR="00684294" w:rsidRPr="00EA1BDF">
        <w:rPr>
          <w:rFonts w:ascii="Times New Roman" w:hAnsi="Times New Roman"/>
          <w:sz w:val="24"/>
          <w:szCs w:val="24"/>
        </w:rPr>
        <w:t xml:space="preserve"> Simona Nicoleta, Bot M., Cosma D., Frînculescu C., Luca G., Pop C., </w:t>
      </w:r>
      <w:r w:rsidR="00684294" w:rsidRPr="00EA1BDF">
        <w:rPr>
          <w:rFonts w:ascii="Times New Roman" w:hAnsi="Times New Roman"/>
          <w:i/>
          <w:sz w:val="24"/>
          <w:szCs w:val="24"/>
        </w:rPr>
        <w:t>Engleza, Franceza, Germana. Medicina în cuvinte, de la A1 la B2. Lucrări practice şi teste pe limbaj medical</w:t>
      </w:r>
      <w:r w:rsidR="008F60AE" w:rsidRPr="00EA1BDF">
        <w:rPr>
          <w:rFonts w:ascii="Times New Roman" w:hAnsi="Times New Roman"/>
          <w:sz w:val="24"/>
          <w:szCs w:val="24"/>
        </w:rPr>
        <w:t>, LITO U.M.F.Timișoara</w:t>
      </w:r>
      <w:r w:rsidR="00684294" w:rsidRPr="00EA1BDF">
        <w:rPr>
          <w:rFonts w:ascii="Times New Roman" w:hAnsi="Times New Roman"/>
          <w:sz w:val="24"/>
          <w:szCs w:val="24"/>
        </w:rPr>
        <w:t>, 2009.</w:t>
      </w:r>
    </w:p>
    <w:p w:rsidR="00684294" w:rsidRDefault="00EA1BDF" w:rsidP="00EA1BDF">
      <w:pPr>
        <w:spacing w:line="360" w:lineRule="auto"/>
        <w:ind w:lef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684294" w:rsidRPr="00EA1BDF">
        <w:rPr>
          <w:rFonts w:ascii="Times New Roman" w:hAnsi="Times New Roman"/>
          <w:sz w:val="24"/>
          <w:szCs w:val="24"/>
        </w:rPr>
        <w:t>Pop Carmen, Cosma Diana,</w:t>
      </w:r>
      <w:r w:rsidR="007E564C" w:rsidRPr="00EA1BDF">
        <w:rPr>
          <w:rFonts w:ascii="Times New Roman" w:hAnsi="Times New Roman"/>
          <w:sz w:val="24"/>
          <w:szCs w:val="24"/>
        </w:rPr>
        <w:t xml:space="preserve"> </w:t>
      </w:r>
      <w:r w:rsidR="00684294" w:rsidRPr="00EA1BDF">
        <w:rPr>
          <w:rFonts w:ascii="Times New Roman" w:hAnsi="Times New Roman"/>
          <w:sz w:val="24"/>
          <w:szCs w:val="24"/>
        </w:rPr>
        <w:t xml:space="preserve">STAICU Simona Nicoleta, Luca Gabriela, </w:t>
      </w:r>
      <w:r w:rsidR="00684294" w:rsidRPr="00EA1BDF">
        <w:rPr>
          <w:rFonts w:ascii="Times New Roman" w:hAnsi="Times New Roman"/>
          <w:i/>
          <w:sz w:val="24"/>
          <w:szCs w:val="24"/>
        </w:rPr>
        <w:t>Culegere de texte medicale în limbile: Engleză, Franceză, Germană, Română, pentru uzul studenţilor medicinişti</w:t>
      </w:r>
      <w:r w:rsidR="008F60AE" w:rsidRPr="00EA1BDF">
        <w:rPr>
          <w:rFonts w:ascii="Times New Roman" w:hAnsi="Times New Roman"/>
          <w:sz w:val="24"/>
          <w:szCs w:val="24"/>
        </w:rPr>
        <w:t>, LITO U.M.F.Timișoara</w:t>
      </w:r>
      <w:r w:rsidR="00684294" w:rsidRPr="00EA1BDF">
        <w:rPr>
          <w:rFonts w:ascii="Times New Roman" w:hAnsi="Times New Roman"/>
          <w:sz w:val="24"/>
          <w:szCs w:val="24"/>
        </w:rPr>
        <w:t>, 2006.</w:t>
      </w:r>
    </w:p>
    <w:p w:rsidR="000D61D7" w:rsidRPr="00EA1BDF" w:rsidRDefault="000D61D7" w:rsidP="00EA1BDF">
      <w:pPr>
        <w:spacing w:line="360" w:lineRule="auto"/>
        <w:ind w:left="113"/>
        <w:jc w:val="both"/>
        <w:rPr>
          <w:rFonts w:ascii="Times New Roman" w:hAnsi="Times New Roman"/>
          <w:sz w:val="24"/>
          <w:szCs w:val="24"/>
        </w:rPr>
      </w:pPr>
    </w:p>
    <w:p w:rsidR="00684294" w:rsidRPr="007A72A5" w:rsidRDefault="00684294" w:rsidP="00684294">
      <w:pPr>
        <w:spacing w:line="36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7A72A5">
        <w:rPr>
          <w:rFonts w:ascii="Times New Roman" w:hAnsi="Times New Roman"/>
          <w:b/>
          <w:sz w:val="24"/>
          <w:szCs w:val="24"/>
        </w:rPr>
        <w:t>II. Articole, studii, comunicări</w:t>
      </w:r>
      <w:r w:rsidR="002D5B2F">
        <w:rPr>
          <w:rFonts w:ascii="Times New Roman" w:hAnsi="Times New Roman"/>
          <w:b/>
          <w:sz w:val="24"/>
          <w:szCs w:val="24"/>
        </w:rPr>
        <w:t xml:space="preserve"> (Lista celor 10 articole reprezentative)</w:t>
      </w:r>
    </w:p>
    <w:p w:rsidR="00684294" w:rsidRDefault="00684294" w:rsidP="00684294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Articole/ studii în extenso publicate în reviste din fluxul științific internațional principal (reviste ISI sau echivalate ISI</w:t>
      </w:r>
      <w:r w:rsidR="002D1255">
        <w:rPr>
          <w:rFonts w:ascii="Times New Roman" w:hAnsi="Times New Roman"/>
          <w:b/>
          <w:sz w:val="24"/>
          <w:szCs w:val="24"/>
        </w:rPr>
        <w:t>/Thomson Reuters, EBSCO, Scopus</w:t>
      </w:r>
      <w:r>
        <w:rPr>
          <w:rFonts w:ascii="Times New Roman" w:hAnsi="Times New Roman"/>
          <w:b/>
          <w:sz w:val="24"/>
          <w:szCs w:val="24"/>
        </w:rPr>
        <w:t>)</w:t>
      </w:r>
      <w:r w:rsidR="002D5B2F">
        <w:rPr>
          <w:rFonts w:ascii="Times New Roman" w:hAnsi="Times New Roman"/>
          <w:b/>
          <w:sz w:val="24"/>
          <w:szCs w:val="24"/>
        </w:rPr>
        <w:t xml:space="preserve"> </w:t>
      </w:r>
    </w:p>
    <w:p w:rsidR="001A6A93" w:rsidRDefault="001A6A93" w:rsidP="001A6A93">
      <w:pPr>
        <w:pStyle w:val="ListParagraph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AUTOR</w:t>
      </w:r>
    </w:p>
    <w:p w:rsidR="00684294" w:rsidRPr="00592199" w:rsidRDefault="00684294" w:rsidP="002D5B2F">
      <w:pPr>
        <w:pStyle w:val="ListParagraph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 articole</w:t>
      </w:r>
      <w:r w:rsidR="00426D6F">
        <w:rPr>
          <w:rFonts w:ascii="Times New Roman" w:hAnsi="Times New Roman"/>
          <w:b/>
          <w:sz w:val="24"/>
          <w:szCs w:val="24"/>
        </w:rPr>
        <w:t xml:space="preserve"> Proceedings</w:t>
      </w:r>
      <w:r w:rsidR="002D5B2F">
        <w:rPr>
          <w:rFonts w:ascii="Times New Roman" w:hAnsi="Times New Roman"/>
          <w:b/>
          <w:sz w:val="24"/>
          <w:szCs w:val="24"/>
        </w:rPr>
        <w:t xml:space="preserve"> ISI WEB OF SCIENCE</w:t>
      </w:r>
    </w:p>
    <w:p w:rsidR="00684294" w:rsidRDefault="00EA1BDF" w:rsidP="00684294">
      <w:pPr>
        <w:pStyle w:val="ListParagraph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426D6F">
        <w:rPr>
          <w:rFonts w:ascii="Times New Roman" w:hAnsi="Times New Roman"/>
          <w:b/>
          <w:sz w:val="24"/>
          <w:szCs w:val="24"/>
        </w:rPr>
        <w:t>.</w:t>
      </w:r>
      <w:r w:rsidR="00684294">
        <w:rPr>
          <w:rFonts w:ascii="Times New Roman" w:hAnsi="Times New Roman"/>
          <w:b/>
          <w:sz w:val="24"/>
          <w:szCs w:val="24"/>
        </w:rPr>
        <w:t xml:space="preserve"> </w:t>
      </w:r>
      <w:r w:rsidR="00684294" w:rsidRPr="00872572">
        <w:rPr>
          <w:rFonts w:ascii="Times New Roman" w:hAnsi="Times New Roman"/>
          <w:b/>
          <w:sz w:val="24"/>
          <w:szCs w:val="24"/>
        </w:rPr>
        <w:t>STAICU</w:t>
      </w:r>
      <w:r w:rsidR="00684294" w:rsidRPr="00872572">
        <w:rPr>
          <w:rFonts w:ascii="Times New Roman" w:hAnsi="Times New Roman"/>
          <w:sz w:val="24"/>
          <w:szCs w:val="24"/>
        </w:rPr>
        <w:t xml:space="preserve"> Simona Nicoleta,</w:t>
      </w:r>
      <w:r w:rsidR="00684294">
        <w:rPr>
          <w:rFonts w:ascii="Times New Roman" w:hAnsi="Times New Roman"/>
          <w:sz w:val="24"/>
          <w:szCs w:val="24"/>
        </w:rPr>
        <w:t xml:space="preserve"> </w:t>
      </w:r>
      <w:r w:rsidR="00684294">
        <w:rPr>
          <w:rFonts w:ascii="Times New Roman" w:hAnsi="Times New Roman"/>
          <w:i/>
          <w:sz w:val="24"/>
          <w:szCs w:val="24"/>
        </w:rPr>
        <w:t>Typologies of Romanian Medical Terms According to Derivative Structure</w:t>
      </w:r>
      <w:r w:rsidR="00684294">
        <w:rPr>
          <w:rFonts w:ascii="Times New Roman" w:hAnsi="Times New Roman"/>
          <w:sz w:val="24"/>
          <w:szCs w:val="24"/>
        </w:rPr>
        <w:t xml:space="preserve">, </w:t>
      </w:r>
      <w:r w:rsidR="00684294" w:rsidRPr="00BF3ED5">
        <w:rPr>
          <w:rFonts w:ascii="Times New Roman" w:hAnsi="Times New Roman"/>
          <w:sz w:val="24"/>
          <w:szCs w:val="24"/>
        </w:rPr>
        <w:t xml:space="preserve">în volumul </w:t>
      </w:r>
      <w:r w:rsidR="00684294" w:rsidRPr="008D6840">
        <w:rPr>
          <w:rFonts w:ascii="Times New Roman" w:hAnsi="Times New Roman"/>
          <w:sz w:val="24"/>
          <w:szCs w:val="24"/>
        </w:rPr>
        <w:t>Proceedings</w:t>
      </w:r>
      <w:r w:rsidR="00684294">
        <w:rPr>
          <w:rFonts w:ascii="Times New Roman" w:hAnsi="Times New Roman"/>
          <w:b/>
          <w:sz w:val="24"/>
          <w:szCs w:val="24"/>
        </w:rPr>
        <w:t xml:space="preserve"> </w:t>
      </w:r>
      <w:r w:rsidR="00684294" w:rsidRPr="00BF3ED5">
        <w:rPr>
          <w:rFonts w:ascii="Times New Roman" w:hAnsi="Times New Roman"/>
          <w:sz w:val="24"/>
          <w:szCs w:val="24"/>
        </w:rPr>
        <w:t>„</w:t>
      </w:r>
      <w:r w:rsidR="00684294">
        <w:rPr>
          <w:rFonts w:ascii="Times New Roman" w:hAnsi="Times New Roman"/>
          <w:sz w:val="24"/>
          <w:szCs w:val="24"/>
        </w:rPr>
        <w:t xml:space="preserve">Debating Globalization. Identity, Nation and Dialogue: Language </w:t>
      </w:r>
      <w:r w:rsidR="00684294">
        <w:rPr>
          <w:rFonts w:ascii="Times New Roman" w:hAnsi="Times New Roman"/>
          <w:sz w:val="24"/>
          <w:szCs w:val="24"/>
        </w:rPr>
        <w:lastRenderedPageBreak/>
        <w:t>and Discourse</w:t>
      </w:r>
      <w:r w:rsidR="00684294" w:rsidRPr="00BF3ED5">
        <w:rPr>
          <w:rFonts w:ascii="Times New Roman" w:hAnsi="Times New Roman"/>
          <w:sz w:val="24"/>
          <w:szCs w:val="24"/>
        </w:rPr>
        <w:t>”</w:t>
      </w:r>
      <w:r w:rsidR="00684294">
        <w:rPr>
          <w:rFonts w:ascii="Times New Roman" w:hAnsi="Times New Roman"/>
          <w:sz w:val="24"/>
          <w:szCs w:val="24"/>
        </w:rPr>
        <w:t xml:space="preserve">, Boldea I., Sigmirean C., (editors), </w:t>
      </w:r>
      <w:r w:rsidR="00684294" w:rsidRPr="00BF3ED5">
        <w:rPr>
          <w:rFonts w:ascii="Times New Roman" w:hAnsi="Times New Roman"/>
          <w:sz w:val="24"/>
          <w:szCs w:val="24"/>
        </w:rPr>
        <w:t>Editura Arhipelag XXI Press, Tîrgu-Mureș,</w:t>
      </w:r>
      <w:r w:rsidR="00684294">
        <w:rPr>
          <w:rFonts w:ascii="Times New Roman" w:hAnsi="Times New Roman"/>
          <w:sz w:val="24"/>
          <w:szCs w:val="24"/>
        </w:rPr>
        <w:t xml:space="preserve"> </w:t>
      </w:r>
      <w:r w:rsidR="00684294" w:rsidRPr="008D6840">
        <w:rPr>
          <w:rFonts w:ascii="Times New Roman" w:hAnsi="Times New Roman"/>
          <w:sz w:val="24"/>
          <w:szCs w:val="24"/>
        </w:rPr>
        <w:t>2017,</w:t>
      </w:r>
      <w:r w:rsidR="00684294">
        <w:rPr>
          <w:rFonts w:ascii="Times New Roman" w:hAnsi="Times New Roman"/>
          <w:sz w:val="24"/>
          <w:szCs w:val="24"/>
        </w:rPr>
        <w:t xml:space="preserve"> ISBN 978-606-8624-01-3, 2017, p. 219-226. </w:t>
      </w:r>
      <w:r w:rsidR="008D6840" w:rsidRPr="00B4203D">
        <w:rPr>
          <w:rFonts w:ascii="Times New Roman" w:hAnsi="Times New Roman"/>
          <w:sz w:val="24"/>
          <w:szCs w:val="24"/>
        </w:rPr>
        <w:t>(</w:t>
      </w:r>
      <w:r w:rsidR="008D6840" w:rsidRPr="008D6840">
        <w:rPr>
          <w:rFonts w:ascii="Times New Roman" w:hAnsi="Times New Roman"/>
          <w:sz w:val="24"/>
          <w:szCs w:val="24"/>
        </w:rPr>
        <w:t>volum conferință internațională</w:t>
      </w:r>
      <w:r w:rsidR="008D6840" w:rsidRPr="00B4203D">
        <w:rPr>
          <w:rFonts w:ascii="Times New Roman" w:hAnsi="Times New Roman"/>
          <w:sz w:val="24"/>
          <w:szCs w:val="24"/>
        </w:rPr>
        <w:t>);</w:t>
      </w:r>
      <w:r w:rsidR="008D6840">
        <w:rPr>
          <w:rFonts w:ascii="Times New Roman" w:hAnsi="Times New Roman"/>
          <w:sz w:val="24"/>
          <w:szCs w:val="24"/>
        </w:rPr>
        <w:t xml:space="preserve">     </w:t>
      </w:r>
      <w:r w:rsidR="00684294">
        <w:rPr>
          <w:rFonts w:ascii="Times New Roman" w:hAnsi="Times New Roman"/>
          <w:sz w:val="24"/>
          <w:szCs w:val="24"/>
        </w:rPr>
        <w:t xml:space="preserve"> </w:t>
      </w:r>
    </w:p>
    <w:p w:rsidR="00684294" w:rsidRPr="00872572" w:rsidRDefault="00684294" w:rsidP="00684294">
      <w:pPr>
        <w:pStyle w:val="ListParagraph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72572">
        <w:rPr>
          <w:rFonts w:ascii="Times New Roman" w:hAnsi="Times New Roman"/>
          <w:sz w:val="24"/>
          <w:szCs w:val="24"/>
        </w:rPr>
        <w:t xml:space="preserve">Lucrare publicată în extenso </w:t>
      </w:r>
      <w:r w:rsidRPr="00872572">
        <w:rPr>
          <w:rFonts w:ascii="Times New Roman" w:hAnsi="Times New Roman"/>
          <w:b/>
          <w:sz w:val="24"/>
          <w:szCs w:val="24"/>
        </w:rPr>
        <w:t>indexată Proceedings ISI WEB OF SCIENCE</w:t>
      </w:r>
      <w:r w:rsidRPr="00872572">
        <w:rPr>
          <w:rFonts w:ascii="Times New Roman" w:hAnsi="Times New Roman"/>
          <w:sz w:val="24"/>
          <w:szCs w:val="24"/>
        </w:rPr>
        <w:t xml:space="preserve"> (</w:t>
      </w:r>
      <w:r w:rsidRPr="00872572">
        <w:rPr>
          <w:rFonts w:ascii="Times New Roman" w:hAnsi="Times New Roman"/>
          <w:b/>
          <w:sz w:val="24"/>
          <w:szCs w:val="24"/>
        </w:rPr>
        <w:t>Indexed on Web of Knowledge, Thomson Reuters Database</w:t>
      </w:r>
      <w:r w:rsidRPr="00872572">
        <w:rPr>
          <w:rFonts w:ascii="Times New Roman" w:hAnsi="Times New Roman"/>
          <w:sz w:val="24"/>
          <w:szCs w:val="24"/>
        </w:rPr>
        <w:t xml:space="preserve">). </w:t>
      </w:r>
    </w:p>
    <w:p w:rsidR="00684294" w:rsidRPr="008D6840" w:rsidRDefault="00592199" w:rsidP="00684294">
      <w:pPr>
        <w:pStyle w:val="ListParagraph"/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8D6840">
        <w:rPr>
          <w:rFonts w:ascii="Times New Roman" w:hAnsi="Times New Roman"/>
          <w:i/>
          <w:sz w:val="24"/>
          <w:szCs w:val="24"/>
        </w:rPr>
        <w:t xml:space="preserve">Lucrare </w:t>
      </w:r>
      <w:r w:rsidR="00684294" w:rsidRPr="008D6840">
        <w:rPr>
          <w:rFonts w:ascii="Times New Roman" w:hAnsi="Times New Roman"/>
          <w:i/>
          <w:sz w:val="24"/>
          <w:szCs w:val="24"/>
        </w:rPr>
        <w:t>BDI: Google Academic, Research Gate, Academic.edu, Google Scholars, SSRN.</w:t>
      </w:r>
    </w:p>
    <w:p w:rsidR="00684294" w:rsidRPr="00B4203D" w:rsidRDefault="00EA1BDF" w:rsidP="00684294">
      <w:pPr>
        <w:spacing w:line="36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684294">
        <w:rPr>
          <w:rFonts w:ascii="Times New Roman" w:hAnsi="Times New Roman"/>
          <w:b/>
          <w:sz w:val="24"/>
          <w:szCs w:val="24"/>
        </w:rPr>
        <w:t xml:space="preserve">. </w:t>
      </w:r>
      <w:r w:rsidR="00684294" w:rsidRPr="00B4203D">
        <w:rPr>
          <w:rFonts w:ascii="Times New Roman" w:hAnsi="Times New Roman"/>
          <w:b/>
          <w:sz w:val="24"/>
          <w:szCs w:val="24"/>
        </w:rPr>
        <w:t>STAICU</w:t>
      </w:r>
      <w:r w:rsidR="00684294" w:rsidRPr="00B4203D">
        <w:rPr>
          <w:rFonts w:ascii="Times New Roman" w:hAnsi="Times New Roman"/>
          <w:sz w:val="24"/>
          <w:szCs w:val="24"/>
        </w:rPr>
        <w:t xml:space="preserve"> Simona Nicoleta, </w:t>
      </w:r>
      <w:r w:rsidR="00684294" w:rsidRPr="00B4203D">
        <w:rPr>
          <w:rFonts w:ascii="Times New Roman" w:hAnsi="Times New Roman"/>
          <w:i/>
          <w:sz w:val="24"/>
          <w:szCs w:val="24"/>
        </w:rPr>
        <w:t xml:space="preserve">Borrowings in Romanian Medical Language </w:t>
      </w:r>
      <w:r w:rsidR="00684294" w:rsidRPr="00B4203D">
        <w:rPr>
          <w:rFonts w:ascii="Times New Roman" w:hAnsi="Times New Roman"/>
          <w:sz w:val="24"/>
          <w:szCs w:val="24"/>
        </w:rPr>
        <w:t xml:space="preserve">în </w:t>
      </w:r>
      <w:r w:rsidR="00684294" w:rsidRPr="00B4203D">
        <w:rPr>
          <w:rFonts w:ascii="Times New Roman" w:hAnsi="Times New Roman"/>
          <w:b/>
          <w:sz w:val="24"/>
          <w:szCs w:val="24"/>
        </w:rPr>
        <w:t>volumul</w:t>
      </w:r>
      <w:r w:rsidR="00684294" w:rsidRPr="00B4203D">
        <w:rPr>
          <w:rFonts w:ascii="Times New Roman" w:hAnsi="Times New Roman"/>
          <w:sz w:val="24"/>
          <w:szCs w:val="24"/>
        </w:rPr>
        <w:t xml:space="preserve"> </w:t>
      </w:r>
      <w:r w:rsidR="00684294" w:rsidRPr="00B4203D">
        <w:rPr>
          <w:rFonts w:ascii="Times New Roman" w:hAnsi="Times New Roman"/>
          <w:b/>
          <w:sz w:val="24"/>
          <w:szCs w:val="24"/>
        </w:rPr>
        <w:t xml:space="preserve">Proceedings </w:t>
      </w:r>
      <w:r w:rsidR="00684294" w:rsidRPr="00B4203D">
        <w:rPr>
          <w:rFonts w:ascii="Times New Roman" w:hAnsi="Times New Roman"/>
          <w:sz w:val="24"/>
          <w:szCs w:val="24"/>
        </w:rPr>
        <w:t xml:space="preserve">„Literature, Discourse and Multicultural Dialogue” Iulian Boldea (coord.), Editura Arhipelag XXI, Tîrgu-Mureș, </w:t>
      </w:r>
      <w:r w:rsidR="00684294" w:rsidRPr="008D6840">
        <w:rPr>
          <w:rFonts w:ascii="Times New Roman" w:hAnsi="Times New Roman"/>
          <w:sz w:val="24"/>
          <w:szCs w:val="24"/>
        </w:rPr>
        <w:t>vol. 3, 2015, ISBN</w:t>
      </w:r>
      <w:r w:rsidR="00684294" w:rsidRPr="00B4203D">
        <w:rPr>
          <w:rFonts w:ascii="Times New Roman" w:hAnsi="Times New Roman"/>
          <w:sz w:val="24"/>
          <w:szCs w:val="24"/>
        </w:rPr>
        <w:t xml:space="preserve"> 978-606-8624-21-1, p. 204-214. (</w:t>
      </w:r>
      <w:r w:rsidR="00684294" w:rsidRPr="008D6840">
        <w:rPr>
          <w:rFonts w:ascii="Times New Roman" w:hAnsi="Times New Roman"/>
          <w:sz w:val="24"/>
          <w:szCs w:val="24"/>
        </w:rPr>
        <w:t>volum conferință internațională</w:t>
      </w:r>
      <w:r w:rsidR="00684294" w:rsidRPr="00B4203D">
        <w:rPr>
          <w:rFonts w:ascii="Times New Roman" w:hAnsi="Times New Roman"/>
          <w:sz w:val="24"/>
          <w:szCs w:val="24"/>
        </w:rPr>
        <w:t>);</w:t>
      </w:r>
      <w:r w:rsidR="00684294">
        <w:rPr>
          <w:rFonts w:ascii="Times New Roman" w:hAnsi="Times New Roman"/>
          <w:sz w:val="24"/>
          <w:szCs w:val="24"/>
        </w:rPr>
        <w:t xml:space="preserve">     </w:t>
      </w:r>
    </w:p>
    <w:p w:rsidR="00684294" w:rsidRPr="00872572" w:rsidRDefault="00684294" w:rsidP="00684294">
      <w:pPr>
        <w:pStyle w:val="ListParagraph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72572">
        <w:rPr>
          <w:rFonts w:ascii="Times New Roman" w:hAnsi="Times New Roman"/>
          <w:sz w:val="24"/>
          <w:szCs w:val="24"/>
        </w:rPr>
        <w:t xml:space="preserve">Lucrare publicată în extenso </w:t>
      </w:r>
      <w:r w:rsidRPr="00872572">
        <w:rPr>
          <w:rFonts w:ascii="Times New Roman" w:hAnsi="Times New Roman"/>
          <w:b/>
          <w:sz w:val="24"/>
          <w:szCs w:val="24"/>
        </w:rPr>
        <w:t>indexată Proceedings ISI WEB OF SCIENCE</w:t>
      </w:r>
      <w:r w:rsidRPr="00872572">
        <w:rPr>
          <w:rFonts w:ascii="Times New Roman" w:hAnsi="Times New Roman"/>
          <w:sz w:val="24"/>
          <w:szCs w:val="24"/>
        </w:rPr>
        <w:t xml:space="preserve"> (</w:t>
      </w:r>
      <w:r w:rsidRPr="00872572">
        <w:rPr>
          <w:rFonts w:ascii="Times New Roman" w:hAnsi="Times New Roman"/>
          <w:b/>
          <w:sz w:val="24"/>
          <w:szCs w:val="24"/>
        </w:rPr>
        <w:t>Indexed on Web of Knowledge, Thomson Reuters Database</w:t>
      </w:r>
      <w:r w:rsidRPr="00872572">
        <w:rPr>
          <w:rFonts w:ascii="Times New Roman" w:hAnsi="Times New Roman"/>
          <w:sz w:val="24"/>
          <w:szCs w:val="24"/>
        </w:rPr>
        <w:t xml:space="preserve">). </w:t>
      </w:r>
    </w:p>
    <w:p w:rsidR="007E564C" w:rsidRPr="008D6840" w:rsidRDefault="000C673D" w:rsidP="00592199">
      <w:pPr>
        <w:spacing w:line="360" w:lineRule="auto"/>
        <w:ind w:left="72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Lucrare </w:t>
      </w:r>
      <w:r w:rsidR="00684294" w:rsidRPr="008D6840">
        <w:rPr>
          <w:rFonts w:ascii="Times New Roman" w:hAnsi="Times New Roman"/>
          <w:i/>
          <w:sz w:val="24"/>
          <w:szCs w:val="24"/>
        </w:rPr>
        <w:t>BDI: Google Academic, Research Gate, Academic.edu, Google Scholars, SSRN.</w:t>
      </w:r>
    </w:p>
    <w:p w:rsidR="00684294" w:rsidRPr="001C20E6" w:rsidRDefault="00EA1BDF" w:rsidP="00684294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684294">
        <w:rPr>
          <w:rFonts w:ascii="Times New Roman" w:hAnsi="Times New Roman"/>
          <w:b/>
          <w:sz w:val="24"/>
          <w:szCs w:val="24"/>
        </w:rPr>
        <w:t xml:space="preserve">. </w:t>
      </w:r>
      <w:r w:rsidR="00684294" w:rsidRPr="001C20E6">
        <w:rPr>
          <w:rFonts w:ascii="Times New Roman" w:hAnsi="Times New Roman"/>
          <w:b/>
          <w:sz w:val="24"/>
          <w:szCs w:val="24"/>
        </w:rPr>
        <w:t>STAICU</w:t>
      </w:r>
      <w:r w:rsidR="00684294" w:rsidRPr="001C20E6">
        <w:rPr>
          <w:rFonts w:ascii="Times New Roman" w:hAnsi="Times New Roman"/>
          <w:sz w:val="24"/>
          <w:szCs w:val="24"/>
        </w:rPr>
        <w:t xml:space="preserve"> Simona Nicoleta,</w:t>
      </w:r>
      <w:r w:rsidR="00684294" w:rsidRPr="001C20E6">
        <w:rPr>
          <w:rFonts w:ascii="Times New Roman" w:hAnsi="Times New Roman"/>
          <w:b/>
          <w:sz w:val="24"/>
          <w:szCs w:val="24"/>
        </w:rPr>
        <w:t xml:space="preserve"> </w:t>
      </w:r>
      <w:r w:rsidR="00684294" w:rsidRPr="001C20E6">
        <w:rPr>
          <w:rFonts w:ascii="Times New Roman" w:hAnsi="Times New Roman"/>
          <w:i/>
          <w:sz w:val="24"/>
          <w:szCs w:val="24"/>
        </w:rPr>
        <w:t xml:space="preserve">Lexical-Semantic Approaches of Medical Terms: Polisemy, Synonymy </w:t>
      </w:r>
      <w:r w:rsidR="00684294" w:rsidRPr="001C20E6">
        <w:rPr>
          <w:rFonts w:ascii="Times New Roman" w:hAnsi="Times New Roman"/>
          <w:sz w:val="24"/>
          <w:szCs w:val="24"/>
        </w:rPr>
        <w:t xml:space="preserve">în volumul </w:t>
      </w:r>
      <w:r w:rsidR="00684294" w:rsidRPr="008D6840">
        <w:rPr>
          <w:rFonts w:ascii="Times New Roman" w:hAnsi="Times New Roman"/>
          <w:sz w:val="24"/>
          <w:szCs w:val="24"/>
        </w:rPr>
        <w:t>Proceedings</w:t>
      </w:r>
      <w:r w:rsidR="00684294" w:rsidRPr="001C20E6">
        <w:rPr>
          <w:rFonts w:ascii="Times New Roman" w:hAnsi="Times New Roman"/>
          <w:sz w:val="24"/>
          <w:szCs w:val="24"/>
        </w:rPr>
        <w:t xml:space="preserve"> „Globalization and Intercultural Dialogue. Multidisciplinary Perspectives”, Iulian Boldea (editor), Editura Arhipelag XXI Press, Tîrgu-Mureș, </w:t>
      </w:r>
      <w:r w:rsidR="00684294" w:rsidRPr="008D6840">
        <w:rPr>
          <w:rFonts w:ascii="Times New Roman" w:hAnsi="Times New Roman"/>
          <w:sz w:val="24"/>
          <w:szCs w:val="24"/>
        </w:rPr>
        <w:t>2014,</w:t>
      </w:r>
      <w:r w:rsidR="00684294" w:rsidRPr="001C20E6">
        <w:rPr>
          <w:rFonts w:ascii="Times New Roman" w:hAnsi="Times New Roman"/>
          <w:sz w:val="24"/>
          <w:szCs w:val="24"/>
        </w:rPr>
        <w:t xml:space="preserve"> ISBN  978-606-93591-3-5, 2014, p. 862-868.</w:t>
      </w:r>
      <w:r w:rsidR="008D6840">
        <w:rPr>
          <w:rFonts w:ascii="Times New Roman" w:hAnsi="Times New Roman"/>
          <w:sz w:val="24"/>
          <w:szCs w:val="24"/>
        </w:rPr>
        <w:t xml:space="preserve"> </w:t>
      </w:r>
      <w:r w:rsidR="008D6840" w:rsidRPr="00B4203D">
        <w:rPr>
          <w:rFonts w:ascii="Times New Roman" w:hAnsi="Times New Roman"/>
          <w:sz w:val="24"/>
          <w:szCs w:val="24"/>
        </w:rPr>
        <w:t>(</w:t>
      </w:r>
      <w:r w:rsidR="008D6840" w:rsidRPr="008D6840">
        <w:rPr>
          <w:rFonts w:ascii="Times New Roman" w:hAnsi="Times New Roman"/>
          <w:sz w:val="24"/>
          <w:szCs w:val="24"/>
        </w:rPr>
        <w:t>volum conferință internațională</w:t>
      </w:r>
      <w:r w:rsidR="008D6840" w:rsidRPr="00B4203D">
        <w:rPr>
          <w:rFonts w:ascii="Times New Roman" w:hAnsi="Times New Roman"/>
          <w:sz w:val="24"/>
          <w:szCs w:val="24"/>
        </w:rPr>
        <w:t>);</w:t>
      </w:r>
      <w:r w:rsidR="008D6840">
        <w:rPr>
          <w:rFonts w:ascii="Times New Roman" w:hAnsi="Times New Roman"/>
          <w:sz w:val="24"/>
          <w:szCs w:val="24"/>
        </w:rPr>
        <w:t xml:space="preserve">     </w:t>
      </w:r>
    </w:p>
    <w:p w:rsidR="00684294" w:rsidRDefault="00684294" w:rsidP="00684294">
      <w:pPr>
        <w:pStyle w:val="ListParagraph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6255E">
        <w:rPr>
          <w:rFonts w:ascii="Times New Roman" w:hAnsi="Times New Roman"/>
          <w:sz w:val="24"/>
          <w:szCs w:val="24"/>
        </w:rPr>
        <w:t xml:space="preserve">Lucrare publicată în extenso </w:t>
      </w:r>
      <w:r>
        <w:rPr>
          <w:rFonts w:ascii="Times New Roman" w:hAnsi="Times New Roman"/>
          <w:b/>
          <w:sz w:val="24"/>
          <w:szCs w:val="24"/>
        </w:rPr>
        <w:t>indexată Proceedings ISI WEB OF</w:t>
      </w:r>
      <w:r w:rsidRPr="00C6255E">
        <w:rPr>
          <w:rFonts w:ascii="Times New Roman" w:hAnsi="Times New Roman"/>
          <w:b/>
          <w:sz w:val="24"/>
          <w:szCs w:val="24"/>
        </w:rPr>
        <w:t xml:space="preserve"> S</w:t>
      </w:r>
      <w:r>
        <w:rPr>
          <w:rFonts w:ascii="Times New Roman" w:hAnsi="Times New Roman"/>
          <w:b/>
          <w:sz w:val="24"/>
          <w:szCs w:val="24"/>
        </w:rPr>
        <w:t>CIENCE</w:t>
      </w:r>
      <w:r w:rsidRPr="00C6255E">
        <w:rPr>
          <w:rFonts w:ascii="Times New Roman" w:hAnsi="Times New Roman"/>
          <w:sz w:val="24"/>
          <w:szCs w:val="24"/>
        </w:rPr>
        <w:t xml:space="preserve"> (</w:t>
      </w:r>
      <w:r w:rsidRPr="008C4079">
        <w:rPr>
          <w:rFonts w:ascii="Times New Roman" w:hAnsi="Times New Roman"/>
          <w:b/>
          <w:sz w:val="24"/>
          <w:szCs w:val="24"/>
        </w:rPr>
        <w:t>Indexed on Web of Knowledge, Thomson Reuters Database</w:t>
      </w:r>
      <w:r w:rsidRPr="00C6255E"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84294" w:rsidRPr="008D6840" w:rsidRDefault="000C673D" w:rsidP="00592199">
      <w:pPr>
        <w:pStyle w:val="ListParagraph"/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Lucrare </w:t>
      </w:r>
      <w:r w:rsidR="00684294" w:rsidRPr="008D6840">
        <w:rPr>
          <w:rFonts w:ascii="Times New Roman" w:hAnsi="Times New Roman"/>
          <w:i/>
          <w:sz w:val="24"/>
          <w:szCs w:val="24"/>
        </w:rPr>
        <w:t>BDI: Google Academic, Research Gate, Academic.edu, Google Scholars, SSRN.</w:t>
      </w:r>
    </w:p>
    <w:p w:rsidR="00684294" w:rsidRPr="001C20E6" w:rsidRDefault="00EA1BDF" w:rsidP="00684294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684294">
        <w:rPr>
          <w:rFonts w:ascii="Times New Roman" w:hAnsi="Times New Roman"/>
          <w:b/>
          <w:sz w:val="24"/>
          <w:szCs w:val="24"/>
        </w:rPr>
        <w:t xml:space="preserve">. </w:t>
      </w:r>
      <w:r w:rsidR="00684294" w:rsidRPr="001C20E6">
        <w:rPr>
          <w:rFonts w:ascii="Times New Roman" w:hAnsi="Times New Roman"/>
          <w:b/>
          <w:sz w:val="24"/>
          <w:szCs w:val="24"/>
        </w:rPr>
        <w:t>STAICU</w:t>
      </w:r>
      <w:r w:rsidR="00684294" w:rsidRPr="001C20E6">
        <w:rPr>
          <w:rFonts w:ascii="Times New Roman" w:hAnsi="Times New Roman"/>
          <w:sz w:val="24"/>
          <w:szCs w:val="24"/>
        </w:rPr>
        <w:t xml:space="preserve"> Simona Nicoleta,</w:t>
      </w:r>
      <w:r w:rsidR="00684294" w:rsidRPr="001C20E6">
        <w:rPr>
          <w:rFonts w:ascii="Times New Roman" w:hAnsi="Times New Roman"/>
          <w:b/>
          <w:sz w:val="24"/>
          <w:szCs w:val="24"/>
        </w:rPr>
        <w:t xml:space="preserve"> </w:t>
      </w:r>
      <w:r w:rsidR="00684294" w:rsidRPr="001C20E6">
        <w:rPr>
          <w:rFonts w:ascii="Times New Roman" w:hAnsi="Times New Roman"/>
          <w:i/>
          <w:sz w:val="24"/>
          <w:szCs w:val="24"/>
        </w:rPr>
        <w:t>The Stylistic Status of Terms in Medical Discourses</w:t>
      </w:r>
      <w:r w:rsidR="00684294" w:rsidRPr="001C20E6">
        <w:rPr>
          <w:rFonts w:ascii="Times New Roman" w:hAnsi="Times New Roman"/>
          <w:sz w:val="24"/>
          <w:szCs w:val="24"/>
        </w:rPr>
        <w:t xml:space="preserve">, în volumul de </w:t>
      </w:r>
      <w:r w:rsidR="00684294" w:rsidRPr="008D6840">
        <w:rPr>
          <w:rFonts w:ascii="Times New Roman" w:hAnsi="Times New Roman"/>
          <w:sz w:val="24"/>
          <w:szCs w:val="24"/>
        </w:rPr>
        <w:t>Proceedings</w:t>
      </w:r>
      <w:r w:rsidR="00684294" w:rsidRPr="001C20E6">
        <w:rPr>
          <w:rFonts w:ascii="Times New Roman" w:hAnsi="Times New Roman"/>
          <w:sz w:val="24"/>
          <w:szCs w:val="24"/>
        </w:rPr>
        <w:t xml:space="preserve"> „European Integration- Between Tradition and Modernity”, Editura Universității „Petru Maior”, Volum V, Tîrgu-Mureș, </w:t>
      </w:r>
      <w:r w:rsidR="00684294" w:rsidRPr="008D6840">
        <w:rPr>
          <w:rFonts w:ascii="Times New Roman" w:hAnsi="Times New Roman"/>
          <w:sz w:val="24"/>
          <w:szCs w:val="24"/>
        </w:rPr>
        <w:t>2013</w:t>
      </w:r>
      <w:r w:rsidR="00684294" w:rsidRPr="001C20E6">
        <w:rPr>
          <w:rFonts w:ascii="Times New Roman" w:hAnsi="Times New Roman"/>
          <w:sz w:val="24"/>
          <w:szCs w:val="24"/>
        </w:rPr>
        <w:t xml:space="preserve">, ISBN 978-606-581-095-2, p. 485-494. </w:t>
      </w:r>
      <w:r w:rsidR="000C673D" w:rsidRPr="00B4203D">
        <w:rPr>
          <w:rFonts w:ascii="Times New Roman" w:hAnsi="Times New Roman"/>
          <w:sz w:val="24"/>
          <w:szCs w:val="24"/>
        </w:rPr>
        <w:t>(</w:t>
      </w:r>
      <w:r w:rsidR="000C673D" w:rsidRPr="008D6840">
        <w:rPr>
          <w:rFonts w:ascii="Times New Roman" w:hAnsi="Times New Roman"/>
          <w:sz w:val="24"/>
          <w:szCs w:val="24"/>
        </w:rPr>
        <w:t>volum conferință internațională</w:t>
      </w:r>
      <w:r w:rsidR="000C673D" w:rsidRPr="00B4203D">
        <w:rPr>
          <w:rFonts w:ascii="Times New Roman" w:hAnsi="Times New Roman"/>
          <w:sz w:val="24"/>
          <w:szCs w:val="24"/>
        </w:rPr>
        <w:t>);</w:t>
      </w:r>
      <w:r w:rsidR="000C673D">
        <w:rPr>
          <w:rFonts w:ascii="Times New Roman" w:hAnsi="Times New Roman"/>
          <w:sz w:val="24"/>
          <w:szCs w:val="24"/>
        </w:rPr>
        <w:t xml:space="preserve">     </w:t>
      </w:r>
    </w:p>
    <w:p w:rsidR="00684294" w:rsidRDefault="00684294" w:rsidP="00684294">
      <w:pPr>
        <w:pStyle w:val="ListParagraph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6255E">
        <w:rPr>
          <w:rFonts w:ascii="Times New Roman" w:hAnsi="Times New Roman"/>
          <w:sz w:val="24"/>
          <w:szCs w:val="24"/>
        </w:rPr>
        <w:t xml:space="preserve">Lucrare publicată în extenso </w:t>
      </w:r>
      <w:r>
        <w:rPr>
          <w:rFonts w:ascii="Times New Roman" w:hAnsi="Times New Roman"/>
          <w:b/>
          <w:sz w:val="24"/>
          <w:szCs w:val="24"/>
        </w:rPr>
        <w:t>indexată Proceedings ISI WEB OF</w:t>
      </w:r>
      <w:r w:rsidRPr="00C6255E">
        <w:rPr>
          <w:rFonts w:ascii="Times New Roman" w:hAnsi="Times New Roman"/>
          <w:b/>
          <w:sz w:val="24"/>
          <w:szCs w:val="24"/>
        </w:rPr>
        <w:t xml:space="preserve"> S</w:t>
      </w:r>
      <w:r>
        <w:rPr>
          <w:rFonts w:ascii="Times New Roman" w:hAnsi="Times New Roman"/>
          <w:b/>
          <w:sz w:val="24"/>
          <w:szCs w:val="24"/>
        </w:rPr>
        <w:t>CIENCE</w:t>
      </w:r>
      <w:r w:rsidRPr="00C6255E">
        <w:rPr>
          <w:rFonts w:ascii="Times New Roman" w:hAnsi="Times New Roman"/>
          <w:sz w:val="24"/>
          <w:szCs w:val="24"/>
        </w:rPr>
        <w:t xml:space="preserve"> (</w:t>
      </w:r>
      <w:r w:rsidRPr="008C4079">
        <w:rPr>
          <w:rFonts w:ascii="Times New Roman" w:hAnsi="Times New Roman"/>
          <w:b/>
          <w:sz w:val="24"/>
          <w:szCs w:val="24"/>
        </w:rPr>
        <w:t>Indexed on Web of Knowledge, Thomson Reuters Database</w:t>
      </w:r>
      <w:r w:rsidRPr="00C6255E"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84294" w:rsidRPr="008D6840" w:rsidRDefault="000C673D" w:rsidP="00592199">
      <w:pPr>
        <w:pStyle w:val="ListParagraph"/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Lucrare </w:t>
      </w:r>
      <w:r w:rsidR="00684294" w:rsidRPr="008D6840">
        <w:rPr>
          <w:rFonts w:ascii="Times New Roman" w:hAnsi="Times New Roman"/>
          <w:i/>
          <w:sz w:val="24"/>
          <w:szCs w:val="24"/>
        </w:rPr>
        <w:t>BDI: Google Academic, Research Gate, Academic.edu, Google Scholars, SSRN.</w:t>
      </w:r>
    </w:p>
    <w:p w:rsidR="00684294" w:rsidRPr="001C20E6" w:rsidRDefault="00EA1BDF" w:rsidP="00684294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684294">
        <w:rPr>
          <w:rFonts w:ascii="Times New Roman" w:hAnsi="Times New Roman"/>
          <w:b/>
          <w:sz w:val="24"/>
          <w:szCs w:val="24"/>
        </w:rPr>
        <w:t xml:space="preserve">. </w:t>
      </w:r>
      <w:r w:rsidR="00684294" w:rsidRPr="001C20E6">
        <w:rPr>
          <w:rFonts w:ascii="Times New Roman" w:hAnsi="Times New Roman"/>
          <w:b/>
          <w:sz w:val="24"/>
          <w:szCs w:val="24"/>
        </w:rPr>
        <w:t>STAICU</w:t>
      </w:r>
      <w:r w:rsidR="00684294" w:rsidRPr="001C20E6">
        <w:rPr>
          <w:rFonts w:ascii="Times New Roman" w:hAnsi="Times New Roman"/>
          <w:sz w:val="24"/>
          <w:szCs w:val="24"/>
        </w:rPr>
        <w:t xml:space="preserve"> Simona Nicoleta,</w:t>
      </w:r>
      <w:r w:rsidR="00684294" w:rsidRPr="001C20E6">
        <w:rPr>
          <w:rFonts w:ascii="Times New Roman" w:hAnsi="Times New Roman"/>
          <w:b/>
          <w:sz w:val="24"/>
          <w:szCs w:val="24"/>
        </w:rPr>
        <w:t xml:space="preserve"> </w:t>
      </w:r>
      <w:r w:rsidR="00684294" w:rsidRPr="001C20E6">
        <w:rPr>
          <w:rFonts w:ascii="Times New Roman" w:hAnsi="Times New Roman"/>
          <w:i/>
          <w:sz w:val="24"/>
          <w:szCs w:val="24"/>
          <w:lang w:val="it-IT"/>
        </w:rPr>
        <w:t>The Structural-Semantic Analysis of some Causative Verbs in the Medical Language</w:t>
      </w:r>
      <w:r w:rsidR="00684294" w:rsidRPr="001C20E6">
        <w:rPr>
          <w:rFonts w:ascii="Times New Roman" w:hAnsi="Times New Roman"/>
          <w:sz w:val="24"/>
          <w:szCs w:val="24"/>
          <w:lang w:val="it-IT"/>
        </w:rPr>
        <w:t xml:space="preserve">, în volumul </w:t>
      </w:r>
      <w:r w:rsidR="00684294" w:rsidRPr="001C20E6">
        <w:rPr>
          <w:rFonts w:ascii="Times New Roman" w:hAnsi="Times New Roman"/>
          <w:b/>
          <w:sz w:val="24"/>
          <w:szCs w:val="24"/>
          <w:lang w:val="it-IT"/>
        </w:rPr>
        <w:t xml:space="preserve">Proceedings </w:t>
      </w:r>
      <w:r w:rsidR="00684294" w:rsidRPr="001C20E6">
        <w:rPr>
          <w:rFonts w:ascii="Times New Roman" w:hAnsi="Times New Roman"/>
          <w:sz w:val="24"/>
          <w:szCs w:val="24"/>
        </w:rPr>
        <w:t xml:space="preserve">„Studies on Literature, Discourse and Multicultural Dialogue”, Iulian Boldea (coord.), vol.I, Editura Arhipelag XXI, Tîrgu-Mureș,  </w:t>
      </w:r>
      <w:r w:rsidR="00684294" w:rsidRPr="008D6840">
        <w:rPr>
          <w:rFonts w:ascii="Times New Roman" w:hAnsi="Times New Roman"/>
          <w:sz w:val="24"/>
          <w:szCs w:val="24"/>
        </w:rPr>
        <w:t>2013,</w:t>
      </w:r>
      <w:r w:rsidR="00684294" w:rsidRPr="001C20E6">
        <w:rPr>
          <w:rFonts w:ascii="Times New Roman" w:hAnsi="Times New Roman"/>
          <w:sz w:val="24"/>
          <w:szCs w:val="24"/>
        </w:rPr>
        <w:t xml:space="preserve"> ISBN 978-606-93590-3-7, p. 253-262. </w:t>
      </w:r>
      <w:r w:rsidR="000C673D" w:rsidRPr="00B4203D">
        <w:rPr>
          <w:rFonts w:ascii="Times New Roman" w:hAnsi="Times New Roman"/>
          <w:sz w:val="24"/>
          <w:szCs w:val="24"/>
        </w:rPr>
        <w:t>(</w:t>
      </w:r>
      <w:r w:rsidR="000C673D" w:rsidRPr="008D6840">
        <w:rPr>
          <w:rFonts w:ascii="Times New Roman" w:hAnsi="Times New Roman"/>
          <w:sz w:val="24"/>
          <w:szCs w:val="24"/>
        </w:rPr>
        <w:t>volum conferință internațională</w:t>
      </w:r>
      <w:r w:rsidR="000C673D" w:rsidRPr="00B4203D">
        <w:rPr>
          <w:rFonts w:ascii="Times New Roman" w:hAnsi="Times New Roman"/>
          <w:sz w:val="24"/>
          <w:szCs w:val="24"/>
        </w:rPr>
        <w:t>);</w:t>
      </w:r>
      <w:r w:rsidR="000C673D">
        <w:rPr>
          <w:rFonts w:ascii="Times New Roman" w:hAnsi="Times New Roman"/>
          <w:sz w:val="24"/>
          <w:szCs w:val="24"/>
        </w:rPr>
        <w:t xml:space="preserve">     </w:t>
      </w:r>
    </w:p>
    <w:p w:rsidR="00684294" w:rsidRDefault="00684294" w:rsidP="00684294">
      <w:pPr>
        <w:pStyle w:val="ListParagraph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6255E">
        <w:rPr>
          <w:rFonts w:ascii="Times New Roman" w:hAnsi="Times New Roman"/>
          <w:sz w:val="24"/>
          <w:szCs w:val="24"/>
        </w:rPr>
        <w:t xml:space="preserve">Lucrare publicată în extenso </w:t>
      </w:r>
      <w:r>
        <w:rPr>
          <w:rFonts w:ascii="Times New Roman" w:hAnsi="Times New Roman"/>
          <w:b/>
          <w:sz w:val="24"/>
          <w:szCs w:val="24"/>
        </w:rPr>
        <w:t>indexată Proceedings ISI WEB OF</w:t>
      </w:r>
      <w:r w:rsidRPr="00C6255E">
        <w:rPr>
          <w:rFonts w:ascii="Times New Roman" w:hAnsi="Times New Roman"/>
          <w:b/>
          <w:sz w:val="24"/>
          <w:szCs w:val="24"/>
        </w:rPr>
        <w:t xml:space="preserve"> S</w:t>
      </w:r>
      <w:r>
        <w:rPr>
          <w:rFonts w:ascii="Times New Roman" w:hAnsi="Times New Roman"/>
          <w:b/>
          <w:sz w:val="24"/>
          <w:szCs w:val="24"/>
        </w:rPr>
        <w:t>CIENCE</w:t>
      </w:r>
      <w:r w:rsidRPr="00C6255E">
        <w:rPr>
          <w:rFonts w:ascii="Times New Roman" w:hAnsi="Times New Roman"/>
          <w:sz w:val="24"/>
          <w:szCs w:val="24"/>
        </w:rPr>
        <w:t xml:space="preserve"> (</w:t>
      </w:r>
      <w:r w:rsidRPr="008C4079">
        <w:rPr>
          <w:rFonts w:ascii="Times New Roman" w:hAnsi="Times New Roman"/>
          <w:b/>
          <w:sz w:val="24"/>
          <w:szCs w:val="24"/>
        </w:rPr>
        <w:t>Indexed on Web of Knowledge, Thomson Reuters Database</w:t>
      </w:r>
      <w:r w:rsidRPr="00C6255E">
        <w:rPr>
          <w:rFonts w:ascii="Times New Roman" w:hAnsi="Times New Roman"/>
          <w:sz w:val="24"/>
          <w:szCs w:val="24"/>
        </w:rPr>
        <w:t>).</w:t>
      </w:r>
    </w:p>
    <w:p w:rsidR="00684294" w:rsidRPr="008D6840" w:rsidRDefault="000C673D" w:rsidP="00684294">
      <w:pPr>
        <w:pStyle w:val="ListParagraph"/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Lucrare </w:t>
      </w:r>
      <w:r w:rsidR="00684294" w:rsidRPr="008D6840">
        <w:rPr>
          <w:rFonts w:ascii="Times New Roman" w:hAnsi="Times New Roman"/>
          <w:i/>
          <w:sz w:val="24"/>
          <w:szCs w:val="24"/>
        </w:rPr>
        <w:t>BDI: Google Academic, Research Gate, Academic.edu, Google Scholars, SSRN.</w:t>
      </w:r>
    </w:p>
    <w:p w:rsidR="00684294" w:rsidRPr="001C20E6" w:rsidRDefault="00EA1BDF" w:rsidP="00684294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684294">
        <w:rPr>
          <w:rFonts w:ascii="Times New Roman" w:hAnsi="Times New Roman"/>
          <w:b/>
          <w:sz w:val="24"/>
          <w:szCs w:val="24"/>
        </w:rPr>
        <w:t xml:space="preserve">. </w:t>
      </w:r>
      <w:r w:rsidR="00684294" w:rsidRPr="001C20E6">
        <w:rPr>
          <w:rFonts w:ascii="Times New Roman" w:hAnsi="Times New Roman"/>
          <w:b/>
          <w:sz w:val="24"/>
          <w:szCs w:val="24"/>
        </w:rPr>
        <w:t>STAICU</w:t>
      </w:r>
      <w:r w:rsidR="00684294" w:rsidRPr="001C20E6">
        <w:rPr>
          <w:rFonts w:ascii="Times New Roman" w:hAnsi="Times New Roman"/>
          <w:sz w:val="24"/>
          <w:szCs w:val="24"/>
        </w:rPr>
        <w:t xml:space="preserve"> Simona Nicoleta,</w:t>
      </w:r>
      <w:r w:rsidR="00684294" w:rsidRPr="001C20E6">
        <w:rPr>
          <w:rFonts w:ascii="Times New Roman" w:hAnsi="Times New Roman"/>
          <w:b/>
          <w:sz w:val="24"/>
          <w:szCs w:val="24"/>
        </w:rPr>
        <w:t xml:space="preserve"> </w:t>
      </w:r>
      <w:r w:rsidR="00684294" w:rsidRPr="001C20E6">
        <w:rPr>
          <w:rFonts w:ascii="Times New Roman" w:hAnsi="Times New Roman"/>
          <w:i/>
          <w:sz w:val="24"/>
          <w:szCs w:val="24"/>
        </w:rPr>
        <w:t>Lexical Semantic Transfers in Medical Terminology</w:t>
      </w:r>
      <w:r w:rsidR="00684294" w:rsidRPr="001C20E6">
        <w:rPr>
          <w:rFonts w:ascii="Times New Roman" w:hAnsi="Times New Roman"/>
          <w:sz w:val="24"/>
          <w:szCs w:val="24"/>
        </w:rPr>
        <w:t xml:space="preserve">, în </w:t>
      </w:r>
      <w:r w:rsidR="00684294" w:rsidRPr="001C20E6">
        <w:rPr>
          <w:rFonts w:ascii="Times New Roman" w:hAnsi="Times New Roman"/>
          <w:b/>
          <w:sz w:val="24"/>
          <w:szCs w:val="24"/>
        </w:rPr>
        <w:t xml:space="preserve">volumul </w:t>
      </w:r>
      <w:r w:rsidR="00684294" w:rsidRPr="000C673D">
        <w:rPr>
          <w:rFonts w:ascii="Times New Roman" w:hAnsi="Times New Roman"/>
          <w:sz w:val="24"/>
          <w:szCs w:val="24"/>
        </w:rPr>
        <w:t>Proceedings</w:t>
      </w:r>
      <w:r w:rsidR="00684294" w:rsidRPr="001C20E6">
        <w:rPr>
          <w:rFonts w:ascii="Times New Roman" w:hAnsi="Times New Roman"/>
          <w:b/>
          <w:sz w:val="24"/>
          <w:szCs w:val="24"/>
        </w:rPr>
        <w:t xml:space="preserve"> </w:t>
      </w:r>
      <w:r w:rsidR="00684294" w:rsidRPr="001C20E6">
        <w:rPr>
          <w:rFonts w:ascii="Times New Roman" w:hAnsi="Times New Roman"/>
          <w:sz w:val="24"/>
          <w:szCs w:val="24"/>
        </w:rPr>
        <w:t xml:space="preserve">of „Intercultural Perspectives on European Integration between Tradition and Modernity”, Iulian Boldea, Cornel Sigmirean, Simion Costea (coord.), Editura Universităţii „Petru Maior”, Târgu-Mureş, 2011, ISBN 978-606-581-011-2, p. 596-608. </w:t>
      </w:r>
      <w:r w:rsidR="000C673D" w:rsidRPr="00B4203D">
        <w:rPr>
          <w:rFonts w:ascii="Times New Roman" w:hAnsi="Times New Roman"/>
          <w:sz w:val="24"/>
          <w:szCs w:val="24"/>
        </w:rPr>
        <w:t>(</w:t>
      </w:r>
      <w:r w:rsidR="000C673D" w:rsidRPr="008D6840">
        <w:rPr>
          <w:rFonts w:ascii="Times New Roman" w:hAnsi="Times New Roman"/>
          <w:sz w:val="24"/>
          <w:szCs w:val="24"/>
        </w:rPr>
        <w:t>volum conferință internațională</w:t>
      </w:r>
      <w:r w:rsidR="000C673D" w:rsidRPr="00B4203D">
        <w:rPr>
          <w:rFonts w:ascii="Times New Roman" w:hAnsi="Times New Roman"/>
          <w:sz w:val="24"/>
          <w:szCs w:val="24"/>
        </w:rPr>
        <w:t>);</w:t>
      </w:r>
      <w:r w:rsidR="000C673D">
        <w:rPr>
          <w:rFonts w:ascii="Times New Roman" w:hAnsi="Times New Roman"/>
          <w:sz w:val="24"/>
          <w:szCs w:val="24"/>
        </w:rPr>
        <w:t xml:space="preserve">     </w:t>
      </w:r>
    </w:p>
    <w:p w:rsidR="00684294" w:rsidRDefault="00684294" w:rsidP="00684294">
      <w:pPr>
        <w:pStyle w:val="ListParagraph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6255E">
        <w:rPr>
          <w:rFonts w:ascii="Times New Roman" w:hAnsi="Times New Roman"/>
          <w:sz w:val="24"/>
          <w:szCs w:val="24"/>
        </w:rPr>
        <w:lastRenderedPageBreak/>
        <w:t xml:space="preserve">Lucrare publicată în extenso </w:t>
      </w:r>
      <w:r>
        <w:rPr>
          <w:rFonts w:ascii="Times New Roman" w:hAnsi="Times New Roman"/>
          <w:b/>
          <w:sz w:val="24"/>
          <w:szCs w:val="24"/>
        </w:rPr>
        <w:t>indexată Proceedings ISI WEB OF</w:t>
      </w:r>
      <w:r w:rsidRPr="00C6255E">
        <w:rPr>
          <w:rFonts w:ascii="Times New Roman" w:hAnsi="Times New Roman"/>
          <w:b/>
          <w:sz w:val="24"/>
          <w:szCs w:val="24"/>
        </w:rPr>
        <w:t xml:space="preserve"> S</w:t>
      </w:r>
      <w:r>
        <w:rPr>
          <w:rFonts w:ascii="Times New Roman" w:hAnsi="Times New Roman"/>
          <w:b/>
          <w:sz w:val="24"/>
          <w:szCs w:val="24"/>
        </w:rPr>
        <w:t>CIENCE</w:t>
      </w:r>
      <w:r w:rsidRPr="00C6255E">
        <w:rPr>
          <w:rFonts w:ascii="Times New Roman" w:hAnsi="Times New Roman"/>
          <w:sz w:val="24"/>
          <w:szCs w:val="24"/>
        </w:rPr>
        <w:t xml:space="preserve"> (</w:t>
      </w:r>
      <w:r w:rsidRPr="008C4079">
        <w:rPr>
          <w:rFonts w:ascii="Times New Roman" w:hAnsi="Times New Roman"/>
          <w:b/>
          <w:sz w:val="24"/>
          <w:szCs w:val="24"/>
        </w:rPr>
        <w:t>Indexed on Web of Knowledge, Thomson Reuters Database</w:t>
      </w:r>
      <w:r w:rsidRPr="00C6255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:rsidR="00E86B6C" w:rsidRDefault="00E86B6C" w:rsidP="00684294">
      <w:pPr>
        <w:pStyle w:val="ListParagraph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86B6C" w:rsidRPr="00E86B6C" w:rsidRDefault="00E86B6C" w:rsidP="00E86B6C">
      <w:pPr>
        <w:pStyle w:val="CVNormal"/>
        <w:spacing w:line="36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b. Colaborator la lucrări internaționale constituind elemente ale unor serii științifice fundamentale publicate la edituri străine de prestigiu</w:t>
      </w:r>
    </w:p>
    <w:p w:rsidR="002D5B2F" w:rsidRDefault="002D5B2F" w:rsidP="002D5B2F">
      <w:pPr>
        <w:pStyle w:val="ListParagraph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D5B2F">
        <w:rPr>
          <w:rFonts w:ascii="Times New Roman" w:hAnsi="Times New Roman"/>
          <w:b/>
          <w:sz w:val="24"/>
          <w:szCs w:val="24"/>
        </w:rPr>
        <w:t>2 articole publicate în Germania</w:t>
      </w:r>
    </w:p>
    <w:p w:rsidR="002D5B2F" w:rsidRPr="002D5B2F" w:rsidRDefault="002D5B2F" w:rsidP="002D5B2F">
      <w:pPr>
        <w:spacing w:line="36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 </w:t>
      </w:r>
      <w:r w:rsidRPr="009838AE">
        <w:rPr>
          <w:rFonts w:ascii="Times New Roman" w:hAnsi="Times New Roman"/>
          <w:b/>
          <w:sz w:val="24"/>
          <w:szCs w:val="24"/>
        </w:rPr>
        <w:t>STAICU</w:t>
      </w:r>
      <w:r w:rsidRPr="009838AE">
        <w:rPr>
          <w:rFonts w:ascii="Times New Roman" w:hAnsi="Times New Roman"/>
          <w:sz w:val="24"/>
          <w:szCs w:val="24"/>
        </w:rPr>
        <w:t xml:space="preserve"> </w:t>
      </w:r>
      <w:r w:rsidRPr="00EA2854">
        <w:rPr>
          <w:rFonts w:ascii="Times New Roman" w:hAnsi="Times New Roman"/>
          <w:b/>
          <w:sz w:val="24"/>
          <w:szCs w:val="24"/>
        </w:rPr>
        <w:t>Simona Nicoleta</w:t>
      </w:r>
      <w:r w:rsidRPr="009838AE">
        <w:rPr>
          <w:rFonts w:ascii="Times New Roman" w:hAnsi="Times New Roman"/>
          <w:sz w:val="24"/>
          <w:szCs w:val="24"/>
        </w:rPr>
        <w:t xml:space="preserve">, </w:t>
      </w:r>
      <w:r w:rsidRPr="009838AE">
        <w:rPr>
          <w:rFonts w:ascii="Times New Roman" w:hAnsi="Times New Roman"/>
          <w:i/>
          <w:sz w:val="24"/>
          <w:szCs w:val="24"/>
        </w:rPr>
        <w:t>Structural and Semantic Typology and Weight of Phraseologisms Within Specialized Medical Text</w:t>
      </w:r>
      <w:r>
        <w:rPr>
          <w:rFonts w:ascii="Times New Roman" w:hAnsi="Times New Roman"/>
          <w:sz w:val="24"/>
          <w:szCs w:val="24"/>
        </w:rPr>
        <w:t>,</w:t>
      </w:r>
      <w:r w:rsidRPr="009838AE">
        <w:rPr>
          <w:rFonts w:ascii="Times New Roman" w:hAnsi="Times New Roman"/>
          <w:sz w:val="24"/>
          <w:szCs w:val="24"/>
        </w:rPr>
        <w:t xml:space="preserve"> în „Specialized Languages and Conceptualization”, volum internațional colectiv, coord. Doina Butiurcă, Attila Imre, Inga Druţă, Lambert Academic Publishing, </w:t>
      </w:r>
      <w:r w:rsidRPr="00C1292D">
        <w:rPr>
          <w:rFonts w:ascii="Times New Roman" w:hAnsi="Times New Roman"/>
          <w:b/>
          <w:sz w:val="24"/>
          <w:szCs w:val="24"/>
        </w:rPr>
        <w:t>Deutschland</w:t>
      </w:r>
      <w:r w:rsidRPr="009838AE">
        <w:rPr>
          <w:rFonts w:ascii="Times New Roman" w:hAnsi="Times New Roman"/>
          <w:sz w:val="24"/>
          <w:szCs w:val="24"/>
        </w:rPr>
        <w:t xml:space="preserve">, 2013, ISBN 978-3-659-37328-2, p. 155-164. </w:t>
      </w:r>
      <w:r>
        <w:rPr>
          <w:rFonts w:ascii="Times New Roman" w:hAnsi="Times New Roman"/>
          <w:sz w:val="24"/>
          <w:szCs w:val="24"/>
        </w:rPr>
        <w:t xml:space="preserve">Volum indexat în </w:t>
      </w:r>
      <w:r w:rsidRPr="00CD3FD2">
        <w:rPr>
          <w:rFonts w:ascii="Times New Roman" w:hAnsi="Times New Roman"/>
          <w:b/>
          <w:sz w:val="24"/>
          <w:szCs w:val="24"/>
        </w:rPr>
        <w:t>Catalogul Mondial KVK, Deutsche National Bibliothek</w:t>
      </w:r>
      <w:r>
        <w:rPr>
          <w:rFonts w:ascii="Times New Roman" w:hAnsi="Times New Roman"/>
          <w:b/>
          <w:sz w:val="24"/>
          <w:szCs w:val="24"/>
        </w:rPr>
        <w:t xml:space="preserve">, Catalogul DG Trad Terminology </w:t>
      </w:r>
      <w:r w:rsidRPr="00CD3FD2">
        <w:rPr>
          <w:rFonts w:ascii="Times New Roman" w:hAnsi="Times New Roman"/>
          <w:b/>
          <w:sz w:val="24"/>
          <w:szCs w:val="24"/>
        </w:rPr>
        <w:t>Coordination Unit, World on-line Catalogue</w:t>
      </w:r>
      <w:r>
        <w:rPr>
          <w:rFonts w:ascii="Times New Roman" w:hAnsi="Times New Roman"/>
          <w:sz w:val="24"/>
          <w:szCs w:val="24"/>
        </w:rPr>
        <w:t>. (autor)</w:t>
      </w:r>
    </w:p>
    <w:p w:rsidR="002D5B2F" w:rsidRDefault="002D5B2F" w:rsidP="002D5B2F">
      <w:pPr>
        <w:pStyle w:val="ListParagraph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2D5B2F">
        <w:rPr>
          <w:rFonts w:ascii="Times New Roman" w:hAnsi="Times New Roman"/>
          <w:b/>
          <w:sz w:val="24"/>
          <w:szCs w:val="24"/>
        </w:rPr>
        <w:t xml:space="preserve">. STAICU </w:t>
      </w:r>
      <w:r w:rsidRPr="002D5B2F">
        <w:rPr>
          <w:rFonts w:ascii="Times New Roman" w:hAnsi="Times New Roman"/>
          <w:sz w:val="24"/>
          <w:szCs w:val="24"/>
        </w:rPr>
        <w:t xml:space="preserve">Simona Nicoleta, Butiurcă Doina, </w:t>
      </w:r>
      <w:r w:rsidRPr="002D5B2F">
        <w:rPr>
          <w:rFonts w:ascii="Times New Roman" w:hAnsi="Times New Roman"/>
          <w:i/>
          <w:sz w:val="24"/>
          <w:szCs w:val="24"/>
        </w:rPr>
        <w:t>Typology of Oppositions Within Medical Terminology</w:t>
      </w:r>
      <w:r w:rsidRPr="002D5B2F">
        <w:rPr>
          <w:rFonts w:ascii="Times New Roman" w:hAnsi="Times New Roman"/>
          <w:sz w:val="24"/>
          <w:szCs w:val="24"/>
        </w:rPr>
        <w:t xml:space="preserve">, în „Specialized Languages and Conceptualization”, volum internațional colectiv, coord. Doina Butiurcă, Attila Imre, Inga Druţa, Lambert Academic Publishing, 2013, Deutschland, ISBN: 978-3-659-37328-2, p. 165-172.  Volum indexat în </w:t>
      </w:r>
      <w:r w:rsidRPr="002D5B2F">
        <w:rPr>
          <w:rFonts w:ascii="Times New Roman" w:hAnsi="Times New Roman"/>
          <w:b/>
          <w:sz w:val="24"/>
          <w:szCs w:val="24"/>
        </w:rPr>
        <w:t xml:space="preserve">Catalogul Mondial KVK, </w:t>
      </w:r>
      <w:r w:rsidRPr="002D5B2F">
        <w:rPr>
          <w:rFonts w:ascii="Times New Roman" w:hAnsi="Times New Roman"/>
          <w:b/>
          <w:sz w:val="24"/>
          <w:szCs w:val="24"/>
          <w:lang w:val="en-US"/>
        </w:rPr>
        <w:t>Deutsche National Bibliothek, Catalogul DG Trad Terminology Coordination Unit, World on-line Catalogue</w:t>
      </w:r>
      <w:r w:rsidRPr="002D5B2F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 xml:space="preserve"> (coautor)</w:t>
      </w:r>
    </w:p>
    <w:p w:rsidR="002D5B2F" w:rsidRDefault="002D5B2F" w:rsidP="002D5B2F">
      <w:pPr>
        <w:pStyle w:val="ListParagraph"/>
        <w:numPr>
          <w:ilvl w:val="0"/>
          <w:numId w:val="32"/>
        </w:numPr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1 articol publicat la Paris</w:t>
      </w:r>
    </w:p>
    <w:p w:rsidR="002D5B2F" w:rsidRPr="002D5B2F" w:rsidRDefault="002D5B2F" w:rsidP="002D5B2F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2D5B2F">
        <w:rPr>
          <w:rFonts w:ascii="Times New Roman" w:hAnsi="Times New Roman"/>
          <w:b/>
          <w:sz w:val="24"/>
          <w:szCs w:val="24"/>
        </w:rPr>
        <w:t xml:space="preserve">9. STAICU </w:t>
      </w:r>
      <w:r w:rsidRPr="002D5B2F">
        <w:rPr>
          <w:rFonts w:ascii="Times New Roman" w:hAnsi="Times New Roman"/>
          <w:sz w:val="24"/>
          <w:szCs w:val="24"/>
        </w:rPr>
        <w:t xml:space="preserve">Simona Nicoleta, </w:t>
      </w:r>
      <w:r w:rsidRPr="002D5B2F">
        <w:rPr>
          <w:rFonts w:ascii="Times New Roman" w:hAnsi="Times New Roman"/>
          <w:i/>
          <w:sz w:val="24"/>
          <w:szCs w:val="24"/>
        </w:rPr>
        <w:t>Semantic Transfers in Medical Terminology</w:t>
      </w:r>
      <w:r w:rsidRPr="002D5B2F">
        <w:rPr>
          <w:rFonts w:ascii="Times New Roman" w:hAnsi="Times New Roman"/>
          <w:sz w:val="24"/>
          <w:szCs w:val="24"/>
        </w:rPr>
        <w:t>, în „Culture, Elites and European Integration”, Iulian Boldea Cornel Sigmirean, Simion Costea (coord.), First Edition, Vol. IV - International Relations and European Union Interdisciplinary Studies, Editions Prodifmultimedia, Philologia, Paris, 2011, ISBN 97827497-0112-7, p. 290-297. Volum indexat în Worldcat On-Line Catalogue</w:t>
      </w:r>
      <w:r>
        <w:rPr>
          <w:rFonts w:ascii="Times New Roman" w:hAnsi="Times New Roman"/>
          <w:sz w:val="24"/>
          <w:szCs w:val="24"/>
        </w:rPr>
        <w:t xml:space="preserve"> și în biblioteci din universități din SUA. </w:t>
      </w:r>
    </w:p>
    <w:p w:rsidR="002D5B2F" w:rsidRPr="002D5B2F" w:rsidRDefault="000D61D7" w:rsidP="002D5B2F">
      <w:pPr>
        <w:pStyle w:val="ListParagraph"/>
        <w:spacing w:line="36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10. </w:t>
      </w:r>
      <w:r w:rsidRPr="00401C2B">
        <w:rPr>
          <w:rFonts w:ascii="Times New Roman" w:hAnsi="Times New Roman"/>
          <w:b/>
          <w:sz w:val="24"/>
          <w:szCs w:val="24"/>
        </w:rPr>
        <w:t xml:space="preserve">STAICU </w:t>
      </w:r>
      <w:r w:rsidRPr="001520D5">
        <w:rPr>
          <w:rFonts w:ascii="Times New Roman" w:hAnsi="Times New Roman"/>
          <w:b/>
          <w:sz w:val="24"/>
          <w:szCs w:val="24"/>
        </w:rPr>
        <w:t>Simona Nicoleta</w:t>
      </w:r>
      <w:r w:rsidRPr="00401C2B">
        <w:rPr>
          <w:rFonts w:ascii="Times New Roman" w:hAnsi="Times New Roman"/>
          <w:sz w:val="24"/>
          <w:szCs w:val="24"/>
        </w:rPr>
        <w:t xml:space="preserve">, </w:t>
      </w:r>
      <w:r w:rsidRPr="00401C2B">
        <w:rPr>
          <w:rFonts w:ascii="Times New Roman" w:hAnsi="Times New Roman"/>
          <w:i/>
          <w:sz w:val="24"/>
          <w:szCs w:val="24"/>
        </w:rPr>
        <w:t>Tools Used In Decoding Medical Discourse</w:t>
      </w:r>
      <w:r w:rsidRPr="00401C2B">
        <w:rPr>
          <w:rFonts w:ascii="Times New Roman" w:hAnsi="Times New Roman"/>
          <w:sz w:val="24"/>
          <w:szCs w:val="24"/>
        </w:rPr>
        <w:t>, în Revista „Studii şi Cercetări de Onomastică şi Lexicologie” SCOL, Anul X, Nr. 1-2/ 2018, Craiova, Editura Sitech, ISSN 2065-7161, Cod CNCS 170, B, pp. 212-217. Lucrare BDI: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61D7">
        <w:rPr>
          <w:rFonts w:ascii="Times New Roman" w:hAnsi="Times New Roman"/>
          <w:b/>
          <w:sz w:val="24"/>
          <w:szCs w:val="24"/>
        </w:rPr>
        <w:t>EBSCO,</w:t>
      </w:r>
      <w:r w:rsidRPr="00401C2B">
        <w:rPr>
          <w:rFonts w:ascii="Times New Roman" w:hAnsi="Times New Roman"/>
          <w:sz w:val="24"/>
          <w:szCs w:val="24"/>
        </w:rPr>
        <w:t xml:space="preserve"> </w:t>
      </w:r>
      <w:r w:rsidRPr="00CD3FD2">
        <w:rPr>
          <w:rFonts w:ascii="Times New Roman" w:hAnsi="Times New Roman"/>
          <w:b/>
          <w:sz w:val="24"/>
          <w:szCs w:val="24"/>
        </w:rPr>
        <w:t xml:space="preserve">Diacronia bibliometric Database BDD; Google Academic, Scipio, Index Copernicus, Ulrich’s, Journal Seek, Worldcat  On-Line Catalogue.   </w:t>
      </w:r>
    </w:p>
    <w:p w:rsidR="002D5B2F" w:rsidRPr="002D5B2F" w:rsidRDefault="002D5B2F" w:rsidP="00684294">
      <w:pPr>
        <w:pStyle w:val="ListParagraph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93AA2" w:rsidRDefault="007E564C" w:rsidP="00286F85">
      <w:pPr>
        <w:pStyle w:val="ListParagraph"/>
        <w:suppressAutoHyphens w:val="0"/>
        <w:spacing w:after="200" w:line="360" w:lineRule="auto"/>
        <w:jc w:val="both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b. </w:t>
      </w:r>
      <w:r w:rsidR="00592199">
        <w:rPr>
          <w:rFonts w:ascii="Times New Roman" w:hAnsi="Times New Roman"/>
          <w:b/>
          <w:sz w:val="24"/>
          <w:szCs w:val="24"/>
        </w:rPr>
        <w:t>A</w:t>
      </w:r>
      <w:r w:rsidR="00684294" w:rsidRPr="007107A0">
        <w:rPr>
          <w:rFonts w:ascii="Times New Roman" w:hAnsi="Times New Roman"/>
          <w:b/>
          <w:sz w:val="24"/>
          <w:szCs w:val="24"/>
        </w:rPr>
        <w:t>rticole/ studii în extenso</w:t>
      </w:r>
      <w:r w:rsidR="000805BB">
        <w:rPr>
          <w:rFonts w:ascii="Times New Roman" w:hAnsi="Times New Roman"/>
          <w:b/>
          <w:sz w:val="24"/>
          <w:szCs w:val="24"/>
        </w:rPr>
        <w:t xml:space="preserve"> </w:t>
      </w:r>
      <w:r w:rsidR="001A6A93">
        <w:rPr>
          <w:rFonts w:ascii="Times New Roman" w:hAnsi="Times New Roman"/>
          <w:sz w:val="24"/>
          <w:szCs w:val="24"/>
        </w:rPr>
        <w:t>(peste 35 de</w:t>
      </w:r>
      <w:r w:rsidR="000805BB" w:rsidRPr="00111738">
        <w:rPr>
          <w:rFonts w:ascii="Times New Roman" w:hAnsi="Times New Roman"/>
          <w:sz w:val="24"/>
          <w:szCs w:val="24"/>
        </w:rPr>
        <w:t xml:space="preserve"> articole)</w:t>
      </w:r>
      <w:r w:rsidR="00684294" w:rsidRPr="007107A0">
        <w:rPr>
          <w:rFonts w:ascii="Times New Roman" w:hAnsi="Times New Roman"/>
          <w:b/>
          <w:sz w:val="24"/>
          <w:szCs w:val="24"/>
        </w:rPr>
        <w:t xml:space="preserve"> publicate în vo</w:t>
      </w:r>
      <w:r w:rsidR="00684294">
        <w:rPr>
          <w:rFonts w:ascii="Times New Roman" w:hAnsi="Times New Roman"/>
          <w:b/>
          <w:sz w:val="24"/>
          <w:szCs w:val="24"/>
        </w:rPr>
        <w:t>lume</w:t>
      </w:r>
      <w:r w:rsidR="00684294" w:rsidRPr="007107A0">
        <w:rPr>
          <w:rFonts w:ascii="Times New Roman" w:hAnsi="Times New Roman"/>
          <w:b/>
          <w:sz w:val="24"/>
          <w:szCs w:val="24"/>
        </w:rPr>
        <w:t xml:space="preserve"> indexate în baze de date internaționale (BDI), reviste clasificate de CNCS ca A sau B, volume ale unor conferinţe sau congrese internaţionale</w:t>
      </w:r>
      <w:r w:rsidR="00426D6F">
        <w:rPr>
          <w:rFonts w:ascii="Times New Roman" w:hAnsi="Times New Roman"/>
          <w:b/>
          <w:sz w:val="24"/>
          <w:szCs w:val="24"/>
        </w:rPr>
        <w:t>,</w:t>
      </w:r>
      <w:r w:rsidR="00902694">
        <w:rPr>
          <w:rFonts w:ascii="Times New Roman" w:hAnsi="Times New Roman"/>
          <w:b/>
          <w:sz w:val="24"/>
          <w:szCs w:val="24"/>
        </w:rPr>
        <w:t xml:space="preserve"> </w:t>
      </w:r>
      <w:r w:rsidR="00902694" w:rsidRPr="00902694">
        <w:rPr>
          <w:rFonts w:ascii="Times New Roman" w:hAnsi="Times New Roman"/>
          <w:b/>
          <w:sz w:val="24"/>
          <w:szCs w:val="24"/>
        </w:rPr>
        <w:t>și altele, în cataloagele B.C.U. București, Cluj, Iași, Timișoara, B.A.R. și în cele ale bibliotecilor din străinătate</w:t>
      </w:r>
      <w:r w:rsidR="002B6D3F">
        <w:rPr>
          <w:rFonts w:ascii="Times New Roman" w:hAnsi="Times New Roman"/>
          <w:b/>
          <w:sz w:val="24"/>
          <w:szCs w:val="24"/>
        </w:rPr>
        <w:t>:</w:t>
      </w:r>
      <w:r w:rsidR="00902694" w:rsidRPr="00902694">
        <w:rPr>
          <w:b/>
        </w:rPr>
        <w:t xml:space="preserve"> </w:t>
      </w:r>
    </w:p>
    <w:p w:rsidR="00770C81" w:rsidRDefault="00902694" w:rsidP="00D93AA2">
      <w:pPr>
        <w:pStyle w:val="ListParagraph"/>
        <w:numPr>
          <w:ilvl w:val="0"/>
          <w:numId w:val="31"/>
        </w:numPr>
        <w:suppressAutoHyphens w:val="0"/>
        <w:spacing w:after="20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02694">
        <w:rPr>
          <w:rFonts w:ascii="Times New Roman" w:hAnsi="Times New Roman"/>
          <w:i/>
          <w:sz w:val="24"/>
          <w:szCs w:val="24"/>
        </w:rPr>
        <w:t>Catalogul DG Trad Terminology Coordination Unit</w:t>
      </w:r>
      <w:r>
        <w:rPr>
          <w:rFonts w:ascii="Times New Roman" w:hAnsi="Times New Roman"/>
          <w:i/>
          <w:sz w:val="24"/>
          <w:szCs w:val="24"/>
        </w:rPr>
        <w:t>,</w:t>
      </w:r>
      <w:r w:rsidR="007E564C" w:rsidRPr="00902694">
        <w:rPr>
          <w:rFonts w:ascii="Times New Roman" w:hAnsi="Times New Roman"/>
          <w:i/>
          <w:sz w:val="24"/>
          <w:szCs w:val="24"/>
        </w:rPr>
        <w:t xml:space="preserve"> </w:t>
      </w:r>
      <w:r w:rsidR="007E564C" w:rsidRPr="008D6840">
        <w:rPr>
          <w:rFonts w:ascii="Times New Roman" w:hAnsi="Times New Roman"/>
          <w:i/>
          <w:sz w:val="24"/>
          <w:szCs w:val="24"/>
        </w:rPr>
        <w:t>Catalogul Mondial KVK,</w:t>
      </w:r>
      <w:r w:rsidR="002B6D3F" w:rsidRPr="008D6840">
        <w:rPr>
          <w:rFonts w:ascii="Times New Roman" w:hAnsi="Times New Roman"/>
          <w:i/>
          <w:sz w:val="24"/>
          <w:szCs w:val="24"/>
        </w:rPr>
        <w:t xml:space="preserve"> </w:t>
      </w:r>
      <w:r w:rsidR="007E564C" w:rsidRPr="008D6840">
        <w:rPr>
          <w:rFonts w:ascii="Times New Roman" w:hAnsi="Times New Roman"/>
          <w:i/>
          <w:sz w:val="24"/>
          <w:szCs w:val="24"/>
        </w:rPr>
        <w:t>CEEOL,</w:t>
      </w:r>
      <w:r w:rsidR="00F74E7E">
        <w:rPr>
          <w:rFonts w:ascii="Times New Roman" w:hAnsi="Times New Roman"/>
          <w:i/>
          <w:sz w:val="24"/>
          <w:szCs w:val="24"/>
        </w:rPr>
        <w:t xml:space="preserve"> EBSCO, HOST,</w:t>
      </w:r>
      <w:r w:rsidR="007E564C" w:rsidRPr="008D6840">
        <w:rPr>
          <w:rFonts w:ascii="Times New Roman" w:hAnsi="Times New Roman"/>
          <w:i/>
          <w:sz w:val="24"/>
          <w:szCs w:val="24"/>
        </w:rPr>
        <w:t xml:space="preserve"> Global Impact Factor,</w:t>
      </w:r>
      <w:r w:rsidRPr="00902694">
        <w:rPr>
          <w:b/>
          <w:szCs w:val="24"/>
        </w:rPr>
        <w:t xml:space="preserve"> </w:t>
      </w:r>
      <w:r w:rsidRPr="00902694">
        <w:rPr>
          <w:rFonts w:ascii="Times New Roman" w:hAnsi="Times New Roman"/>
          <w:i/>
          <w:sz w:val="24"/>
          <w:szCs w:val="24"/>
        </w:rPr>
        <w:t>Worldcat  On-Line Catalogue</w:t>
      </w:r>
      <w:r>
        <w:rPr>
          <w:rFonts w:ascii="Times New Roman" w:hAnsi="Times New Roman"/>
          <w:i/>
          <w:sz w:val="24"/>
          <w:szCs w:val="24"/>
        </w:rPr>
        <w:t>,</w:t>
      </w:r>
      <w:r w:rsidR="007E564C" w:rsidRPr="008D6840">
        <w:rPr>
          <w:rFonts w:ascii="Times New Roman" w:hAnsi="Times New Roman"/>
          <w:i/>
          <w:sz w:val="24"/>
          <w:szCs w:val="24"/>
        </w:rPr>
        <w:t xml:space="preserve"> Google Academic, Research Gate,</w:t>
      </w:r>
      <w:r w:rsidR="00426D6F">
        <w:rPr>
          <w:rFonts w:ascii="Times New Roman" w:hAnsi="Times New Roman"/>
          <w:i/>
          <w:sz w:val="24"/>
          <w:szCs w:val="24"/>
        </w:rPr>
        <w:t xml:space="preserve"> </w:t>
      </w:r>
      <w:r w:rsidR="009261B5">
        <w:rPr>
          <w:rFonts w:ascii="Times New Roman" w:hAnsi="Times New Roman"/>
          <w:i/>
          <w:sz w:val="24"/>
          <w:szCs w:val="24"/>
        </w:rPr>
        <w:t>Catalog Sibimol,</w:t>
      </w:r>
      <w:r w:rsidR="007E564C" w:rsidRPr="008D6840">
        <w:rPr>
          <w:rFonts w:ascii="Times New Roman" w:hAnsi="Times New Roman"/>
          <w:i/>
          <w:sz w:val="24"/>
          <w:szCs w:val="24"/>
        </w:rPr>
        <w:t xml:space="preserve"> Academic.edu, Google Scholars, SSRN, Diacronia bibliometric Database </w:t>
      </w:r>
      <w:r w:rsidR="007E564C" w:rsidRPr="008D6840">
        <w:rPr>
          <w:rFonts w:ascii="Times New Roman" w:hAnsi="Times New Roman"/>
          <w:i/>
          <w:sz w:val="24"/>
          <w:szCs w:val="24"/>
        </w:rPr>
        <w:lastRenderedPageBreak/>
        <w:t>BDD; Google Academic</w:t>
      </w:r>
      <w:r w:rsidR="00592199" w:rsidRPr="008D6840">
        <w:rPr>
          <w:rFonts w:ascii="Times New Roman" w:hAnsi="Times New Roman"/>
          <w:i/>
          <w:sz w:val="24"/>
          <w:szCs w:val="24"/>
        </w:rPr>
        <w:t>, SCIPIO</w:t>
      </w:r>
      <w:r w:rsidR="007E564C" w:rsidRPr="008D6840">
        <w:rPr>
          <w:rFonts w:ascii="Times New Roman" w:hAnsi="Times New Roman"/>
          <w:i/>
          <w:sz w:val="24"/>
          <w:szCs w:val="24"/>
        </w:rPr>
        <w:t>, Index Copernicus, Ulrich’s, Journal Seek, F</w:t>
      </w:r>
      <w:r w:rsidR="00426D6F">
        <w:rPr>
          <w:rFonts w:ascii="Times New Roman" w:hAnsi="Times New Roman"/>
          <w:i/>
          <w:sz w:val="24"/>
          <w:szCs w:val="24"/>
        </w:rPr>
        <w:t>ABULA,</w:t>
      </w:r>
      <w:r w:rsidR="00A51EA0">
        <w:rPr>
          <w:rFonts w:ascii="Times New Roman" w:hAnsi="Times New Roman"/>
          <w:i/>
          <w:sz w:val="24"/>
          <w:szCs w:val="24"/>
        </w:rPr>
        <w:t xml:space="preserve"> </w:t>
      </w:r>
      <w:r w:rsidR="00430C71">
        <w:rPr>
          <w:rFonts w:ascii="Times New Roman" w:hAnsi="Times New Roman"/>
          <w:i/>
          <w:sz w:val="24"/>
          <w:szCs w:val="24"/>
        </w:rPr>
        <w:t>Gernamics JournalSeek.</w:t>
      </w:r>
      <w:r w:rsidR="00430C71">
        <w:rPr>
          <w:rFonts w:ascii="Times New Roman" w:hAnsi="Times New Roman"/>
          <w:b/>
          <w:sz w:val="24"/>
          <w:szCs w:val="24"/>
        </w:rPr>
        <w:t xml:space="preserve"> </w:t>
      </w:r>
    </w:p>
    <w:p w:rsidR="00A67D4E" w:rsidRDefault="00430C71" w:rsidP="00147368">
      <w:pPr>
        <w:pStyle w:val="ListParagraph"/>
        <w:numPr>
          <w:ilvl w:val="0"/>
          <w:numId w:val="31"/>
        </w:numPr>
        <w:suppressAutoHyphens w:val="0"/>
        <w:spacing w:after="20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Cărțile se regăsesc în biblioteci:</w:t>
      </w:r>
      <w:r w:rsidR="00426D6F">
        <w:rPr>
          <w:rFonts w:ascii="Times New Roman" w:hAnsi="Times New Roman"/>
          <w:i/>
          <w:sz w:val="24"/>
          <w:szCs w:val="24"/>
        </w:rPr>
        <w:t xml:space="preserve"> Catalog BNRM</w:t>
      </w:r>
      <w:r w:rsidR="00902694">
        <w:rPr>
          <w:rFonts w:ascii="Times New Roman" w:hAnsi="Times New Roman"/>
          <w:i/>
          <w:sz w:val="24"/>
          <w:szCs w:val="24"/>
        </w:rPr>
        <w:t>,</w:t>
      </w:r>
      <w:r w:rsidR="00426D6F">
        <w:rPr>
          <w:rFonts w:ascii="Times New Roman" w:hAnsi="Times New Roman"/>
          <w:i/>
          <w:sz w:val="24"/>
          <w:szCs w:val="24"/>
        </w:rPr>
        <w:t xml:space="preserve"> </w:t>
      </w:r>
      <w:r w:rsidR="00902694" w:rsidRPr="00902694">
        <w:rPr>
          <w:rFonts w:ascii="Times New Roman" w:hAnsi="Times New Roman"/>
          <w:i/>
          <w:sz w:val="24"/>
          <w:szCs w:val="24"/>
        </w:rPr>
        <w:t>Deutsche National Bibliothek</w:t>
      </w:r>
      <w:r w:rsidR="00902694"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30C71">
        <w:rPr>
          <w:rFonts w:ascii="Times New Roman" w:hAnsi="Times New Roman"/>
          <w:i/>
          <w:sz w:val="24"/>
          <w:szCs w:val="24"/>
        </w:rPr>
        <w:t>Bayerische StaatsBibliothek (Munchen, Germany)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 w:rsidRPr="00902694">
        <w:rPr>
          <w:rFonts w:ascii="Times New Roman" w:hAnsi="Times New Roman"/>
          <w:i/>
          <w:sz w:val="24"/>
          <w:szCs w:val="24"/>
        </w:rPr>
        <w:t>Worldcat  On-Line Catalogue</w:t>
      </w:r>
      <w:r>
        <w:rPr>
          <w:rFonts w:ascii="Times New Roman" w:hAnsi="Times New Roman"/>
          <w:i/>
          <w:sz w:val="24"/>
          <w:szCs w:val="24"/>
        </w:rPr>
        <w:t>, Catalog</w:t>
      </w:r>
      <w:r w:rsidR="00902694">
        <w:rPr>
          <w:rFonts w:ascii="Times New Roman" w:hAnsi="Times New Roman"/>
          <w:i/>
          <w:sz w:val="24"/>
          <w:szCs w:val="24"/>
        </w:rPr>
        <w:t xml:space="preserve"> </w:t>
      </w:r>
      <w:r w:rsidR="00902694" w:rsidRPr="00902694">
        <w:rPr>
          <w:rFonts w:ascii="Times New Roman" w:hAnsi="Times New Roman"/>
          <w:i/>
          <w:sz w:val="24"/>
          <w:szCs w:val="24"/>
        </w:rPr>
        <w:t>B.C.U. București,</w:t>
      </w:r>
      <w:r>
        <w:rPr>
          <w:rFonts w:ascii="Times New Roman" w:hAnsi="Times New Roman"/>
          <w:i/>
          <w:sz w:val="24"/>
          <w:szCs w:val="24"/>
        </w:rPr>
        <w:t>Catalog BCU</w:t>
      </w:r>
      <w:r w:rsidR="00902694" w:rsidRPr="00902694">
        <w:rPr>
          <w:rFonts w:ascii="Times New Roman" w:hAnsi="Times New Roman"/>
          <w:i/>
          <w:sz w:val="24"/>
          <w:szCs w:val="24"/>
        </w:rPr>
        <w:t xml:space="preserve"> Cluj,</w:t>
      </w:r>
      <w:r>
        <w:rPr>
          <w:rFonts w:ascii="Times New Roman" w:hAnsi="Times New Roman"/>
          <w:i/>
          <w:sz w:val="24"/>
          <w:szCs w:val="24"/>
        </w:rPr>
        <w:t xml:space="preserve"> Catalog BCU</w:t>
      </w:r>
      <w:r w:rsidR="00902694" w:rsidRPr="00902694">
        <w:rPr>
          <w:rFonts w:ascii="Times New Roman" w:hAnsi="Times New Roman"/>
          <w:i/>
          <w:sz w:val="24"/>
          <w:szCs w:val="24"/>
        </w:rPr>
        <w:t xml:space="preserve"> Iași,</w:t>
      </w:r>
      <w:r>
        <w:rPr>
          <w:rFonts w:ascii="Times New Roman" w:hAnsi="Times New Roman"/>
          <w:i/>
          <w:sz w:val="24"/>
          <w:szCs w:val="24"/>
        </w:rPr>
        <w:t>Catalog BCU</w:t>
      </w:r>
      <w:r w:rsidR="00902694" w:rsidRPr="00902694">
        <w:rPr>
          <w:rFonts w:ascii="Times New Roman" w:hAnsi="Times New Roman"/>
          <w:i/>
          <w:sz w:val="24"/>
          <w:szCs w:val="24"/>
        </w:rPr>
        <w:t xml:space="preserve"> Timișoara</w:t>
      </w:r>
      <w:r w:rsidR="00A51EA0">
        <w:rPr>
          <w:rFonts w:ascii="Times New Roman" w:hAnsi="Times New Roman"/>
          <w:i/>
          <w:sz w:val="24"/>
          <w:szCs w:val="24"/>
        </w:rPr>
        <w:t>.</w:t>
      </w:r>
    </w:p>
    <w:p w:rsidR="00147368" w:rsidRDefault="00147368" w:rsidP="00D93AA2">
      <w:pPr>
        <w:pStyle w:val="ListParagraph"/>
        <w:numPr>
          <w:ilvl w:val="0"/>
          <w:numId w:val="31"/>
        </w:numPr>
        <w:suppressAutoHyphens w:val="0"/>
        <w:spacing w:after="200" w:line="36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Lucrările se regăsesc în biblioteci: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147368">
        <w:rPr>
          <w:rFonts w:ascii="Times New Roman" w:hAnsi="Times New Roman"/>
          <w:i/>
          <w:sz w:val="24"/>
          <w:szCs w:val="24"/>
        </w:rPr>
        <w:t>McGill University Library, Montreal, Canada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 w:rsidRPr="00147368">
        <w:rPr>
          <w:rFonts w:ascii="Times New Roman" w:hAnsi="Times New Roman"/>
          <w:i/>
          <w:sz w:val="24"/>
          <w:szCs w:val="24"/>
          <w:lang w:val="en-US"/>
        </w:rPr>
        <w:t>Harvard College Library, Harvard, United States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 w:rsidRPr="00147368">
        <w:rPr>
          <w:rFonts w:ascii="Times New Roman" w:hAnsi="Times New Roman"/>
          <w:i/>
          <w:sz w:val="24"/>
          <w:szCs w:val="24"/>
          <w:lang w:val="en-US"/>
        </w:rPr>
        <w:t>Kent State University, Kent, United States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 w:rsidRPr="00147368">
        <w:rPr>
          <w:rFonts w:ascii="Times New Roman" w:hAnsi="Times New Roman"/>
          <w:i/>
          <w:sz w:val="24"/>
          <w:szCs w:val="24"/>
          <w:lang w:val="en-US"/>
        </w:rPr>
        <w:t>Columbia University Libraries, New York, United States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 w:rsidRPr="00147368">
        <w:rPr>
          <w:rFonts w:ascii="Times New Roman" w:hAnsi="Times New Roman"/>
          <w:i/>
          <w:sz w:val="24"/>
          <w:szCs w:val="24"/>
          <w:lang w:val="en-US"/>
        </w:rPr>
        <w:t>University of Pittsburgh, Pittsburgh, United States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 w:rsidR="00D93AA2" w:rsidRPr="00D93AA2">
        <w:rPr>
          <w:rFonts w:ascii="Times New Roman" w:hAnsi="Times New Roman"/>
          <w:i/>
          <w:sz w:val="24"/>
          <w:szCs w:val="24"/>
          <w:lang w:val="en-US"/>
        </w:rPr>
        <w:t>Ohio State University, Columbus, United States</w:t>
      </w:r>
      <w:r w:rsidR="00D93AA2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 w:rsidR="00D93AA2" w:rsidRPr="00D93AA2">
        <w:rPr>
          <w:rFonts w:ascii="Times New Roman" w:hAnsi="Times New Roman"/>
          <w:i/>
          <w:sz w:val="24"/>
          <w:szCs w:val="24"/>
          <w:lang w:val="en-US"/>
        </w:rPr>
        <w:t>The University of Queensland, Australia</w:t>
      </w:r>
      <w:r w:rsidR="00D93AA2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 w:rsidR="00D93AA2" w:rsidRPr="00D93AA2">
        <w:rPr>
          <w:rFonts w:ascii="Times New Roman" w:hAnsi="Times New Roman"/>
          <w:i/>
          <w:sz w:val="24"/>
          <w:szCs w:val="24"/>
          <w:lang w:val="en-US"/>
        </w:rPr>
        <w:t>Arizona State University Library</w:t>
      </w:r>
    </w:p>
    <w:p w:rsidR="000D61D7" w:rsidRPr="000D61D7" w:rsidRDefault="000D61D7" w:rsidP="000D61D7">
      <w:pPr>
        <w:pStyle w:val="ListParagraph"/>
        <w:suppressAutoHyphens w:val="0"/>
        <w:spacing w:after="200" w:line="360" w:lineRule="auto"/>
        <w:ind w:left="1440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286F85" w:rsidRDefault="00286F85" w:rsidP="00286F85">
      <w:pPr>
        <w:pStyle w:val="ListParagraph"/>
        <w:suppressAutoHyphens w:val="0"/>
        <w:spacing w:after="20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86F85">
        <w:rPr>
          <w:rFonts w:ascii="Times New Roman" w:hAnsi="Times New Roman"/>
          <w:b/>
          <w:sz w:val="24"/>
          <w:szCs w:val="24"/>
        </w:rPr>
        <w:t xml:space="preserve">III. </w:t>
      </w:r>
      <w:r>
        <w:rPr>
          <w:rFonts w:ascii="Times New Roman" w:hAnsi="Times New Roman"/>
          <w:b/>
          <w:sz w:val="24"/>
          <w:szCs w:val="24"/>
        </w:rPr>
        <w:t xml:space="preserve">Organizări de manifestări științifice, conferințe, colocvii, workshop-uri </w:t>
      </w:r>
      <w:r w:rsidRPr="00286F85">
        <w:rPr>
          <w:rFonts w:ascii="Times New Roman" w:hAnsi="Times New Roman"/>
          <w:b/>
          <w:sz w:val="24"/>
          <w:szCs w:val="24"/>
        </w:rPr>
        <w:t>simpozio</w:t>
      </w:r>
      <w:r w:rsidR="002D1255">
        <w:rPr>
          <w:rFonts w:ascii="Times New Roman" w:hAnsi="Times New Roman"/>
          <w:b/>
          <w:sz w:val="24"/>
          <w:szCs w:val="24"/>
        </w:rPr>
        <w:t>ane organizate în cadru instituț</w:t>
      </w:r>
      <w:r w:rsidRPr="00286F85">
        <w:rPr>
          <w:rFonts w:ascii="Times New Roman" w:hAnsi="Times New Roman"/>
          <w:b/>
          <w:sz w:val="24"/>
          <w:szCs w:val="24"/>
        </w:rPr>
        <w:t>ional</w:t>
      </w:r>
    </w:p>
    <w:p w:rsidR="00286F85" w:rsidRPr="00286F85" w:rsidRDefault="00286F85" w:rsidP="00286F85">
      <w:pPr>
        <w:pStyle w:val="ListParagraph"/>
        <w:numPr>
          <w:ilvl w:val="0"/>
          <w:numId w:val="29"/>
        </w:numPr>
        <w:suppressAutoHyphens w:val="0"/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Președinte al</w:t>
      </w:r>
      <w:r w:rsidRPr="00286F85">
        <w:rPr>
          <w:rFonts w:ascii="Times New Roman" w:hAnsi="Times New Roman"/>
          <w:sz w:val="24"/>
          <w:szCs w:val="24"/>
        </w:rPr>
        <w:t xml:space="preserve"> comitetul</w:t>
      </w:r>
      <w:r>
        <w:rPr>
          <w:rFonts w:ascii="Times New Roman" w:hAnsi="Times New Roman"/>
          <w:sz w:val="24"/>
          <w:szCs w:val="24"/>
        </w:rPr>
        <w:t>ui</w:t>
      </w:r>
      <w:r w:rsidRPr="00286F85">
        <w:rPr>
          <w:rFonts w:ascii="Times New Roman" w:hAnsi="Times New Roman"/>
          <w:sz w:val="24"/>
          <w:szCs w:val="24"/>
        </w:rPr>
        <w:t xml:space="preserve"> de organizare, me</w:t>
      </w:r>
      <w:r>
        <w:rPr>
          <w:rFonts w:ascii="Times New Roman" w:hAnsi="Times New Roman"/>
          <w:sz w:val="24"/>
          <w:szCs w:val="24"/>
        </w:rPr>
        <w:t>mbru în comitetul științific al</w:t>
      </w:r>
      <w:r w:rsidRPr="00286F85">
        <w:rPr>
          <w:rFonts w:ascii="Times New Roman" w:hAnsi="Times New Roman"/>
          <w:sz w:val="24"/>
          <w:szCs w:val="24"/>
        </w:rPr>
        <w:t xml:space="preserve"> workshop</w:t>
      </w:r>
      <w:r>
        <w:rPr>
          <w:rFonts w:ascii="Times New Roman" w:hAnsi="Times New Roman"/>
          <w:sz w:val="24"/>
          <w:szCs w:val="24"/>
        </w:rPr>
        <w:t>-ului</w:t>
      </w:r>
      <w:r w:rsidRPr="00286F85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CROSSING CULTURAL BOUNDARIES</w:t>
      </w:r>
      <w:r>
        <w:rPr>
          <w:rFonts w:ascii="Times New Roman" w:hAnsi="Times New Roman"/>
          <w:sz w:val="24"/>
          <w:szCs w:val="24"/>
        </w:rPr>
        <w:t xml:space="preserve">, </w:t>
      </w:r>
      <w:r w:rsidR="00CF4414">
        <w:rPr>
          <w:rFonts w:ascii="Times New Roman" w:hAnsi="Times New Roman"/>
          <w:sz w:val="24"/>
          <w:szCs w:val="24"/>
        </w:rPr>
        <w:t>4th E</w:t>
      </w:r>
      <w:r w:rsidRPr="00286F85">
        <w:rPr>
          <w:rFonts w:ascii="Times New Roman" w:hAnsi="Times New Roman"/>
          <w:sz w:val="24"/>
          <w:szCs w:val="24"/>
        </w:rPr>
        <w:t>dition</w:t>
      </w:r>
      <w:r>
        <w:rPr>
          <w:rFonts w:ascii="Times New Roman" w:hAnsi="Times New Roman"/>
          <w:sz w:val="24"/>
          <w:szCs w:val="24"/>
        </w:rPr>
        <w:t xml:space="preserve"> (cu participarea studenților străini din secția în limba engleză și a studenților români/ peste 100 de participanți cu prezentări power point)</w:t>
      </w:r>
      <w:r w:rsidR="00CF441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15 aprilie 2019, Timișoara,</w:t>
      </w:r>
      <w:r w:rsidRPr="00286F85">
        <w:rPr>
          <w:rFonts w:ascii="Times New Roman" w:hAnsi="Times New Roman"/>
          <w:sz w:val="24"/>
          <w:szCs w:val="24"/>
        </w:rPr>
        <w:t xml:space="preserve"> Universitatea de Medicină și Farmacie “Victor Babeș”, Timișoara, Disciplina de Limbi moderne și limba română</w:t>
      </w:r>
      <w:r w:rsidR="00CF4414">
        <w:rPr>
          <w:rFonts w:ascii="Times New Roman" w:hAnsi="Times New Roman"/>
          <w:sz w:val="24"/>
          <w:szCs w:val="24"/>
        </w:rPr>
        <w:t xml:space="preserve"> (ediții precedente: 2009, 2010, 2016)</w:t>
      </w:r>
      <w:r w:rsidRPr="00286F85">
        <w:rPr>
          <w:rFonts w:ascii="Times New Roman" w:hAnsi="Times New Roman"/>
          <w:sz w:val="24"/>
          <w:szCs w:val="24"/>
        </w:rPr>
        <w:t>.</w:t>
      </w:r>
    </w:p>
    <w:p w:rsidR="00286F85" w:rsidRDefault="00286F85" w:rsidP="00286F85">
      <w:pPr>
        <w:pStyle w:val="ListParagraph"/>
        <w:suppressAutoHyphens w:val="0"/>
        <w:spacing w:after="20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286F85">
        <w:rPr>
          <w:rFonts w:ascii="Times New Roman" w:hAnsi="Times New Roman"/>
          <w:sz w:val="24"/>
          <w:szCs w:val="24"/>
        </w:rPr>
        <w:t>http://www.umft.ro/evenimente-din-cadrul-universitatii-de-medicina-si-farmacie-victor-babes-din-timisoara_172/workshops-for-romanian-and-foreign-students_404</w:t>
      </w:r>
    </w:p>
    <w:p w:rsidR="00CF4414" w:rsidRPr="00CF4414" w:rsidRDefault="00CF4414" w:rsidP="00CF4414">
      <w:pPr>
        <w:pStyle w:val="ListParagraph"/>
        <w:numPr>
          <w:ilvl w:val="0"/>
          <w:numId w:val="29"/>
        </w:numPr>
        <w:suppressAutoHyphens w:val="0"/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 w:rsidRPr="00CF4414">
        <w:rPr>
          <w:rFonts w:ascii="Times New Roman" w:hAnsi="Times New Roman"/>
          <w:sz w:val="24"/>
          <w:szCs w:val="24"/>
        </w:rPr>
        <w:t xml:space="preserve">Membru în comitetul de organizare, membru în comitetul științific al The 4th edition of the workshop: </w:t>
      </w:r>
      <w:r w:rsidRPr="00CF4414">
        <w:rPr>
          <w:rFonts w:ascii="Times New Roman" w:hAnsi="Times New Roman"/>
          <w:b/>
          <w:i/>
          <w:sz w:val="24"/>
          <w:szCs w:val="24"/>
        </w:rPr>
        <w:t>Public Speaking – A Practical Approach for Students</w:t>
      </w:r>
      <w:r w:rsidRPr="00CF4414">
        <w:rPr>
          <w:rFonts w:ascii="Times New Roman" w:hAnsi="Times New Roman"/>
          <w:sz w:val="24"/>
          <w:szCs w:val="24"/>
        </w:rPr>
        <w:t>, 17 aprilie 2019, Timișoara. Universitatea de Medicină și Farmacie “Victor Babeș”, Timișoara, Disciplina de Limbi moderne și limba română</w:t>
      </w:r>
    </w:p>
    <w:p w:rsidR="00286F85" w:rsidRDefault="00CF4414" w:rsidP="00CF4414">
      <w:pPr>
        <w:pStyle w:val="ListParagraph"/>
        <w:suppressAutoHyphens w:val="0"/>
        <w:spacing w:after="20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CF4414">
        <w:rPr>
          <w:rFonts w:ascii="Times New Roman" w:hAnsi="Times New Roman"/>
          <w:sz w:val="24"/>
          <w:szCs w:val="24"/>
        </w:rPr>
        <w:t>http://www.umft.ro/evenimente-din-cadrul-universitatii-de-medicina-si-farmacie-victor-babes-din-timisoara_172/workshops-for-romanian-and-foreign-students_404</w:t>
      </w:r>
    </w:p>
    <w:p w:rsidR="00CF4414" w:rsidRPr="00CF4414" w:rsidRDefault="00CF4414" w:rsidP="00CF4414">
      <w:pPr>
        <w:pStyle w:val="ListParagraph"/>
        <w:numPr>
          <w:ilvl w:val="0"/>
          <w:numId w:val="29"/>
        </w:numPr>
        <w:suppressAutoHyphens w:val="0"/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 w:rsidRPr="00CF4414">
        <w:rPr>
          <w:rFonts w:ascii="Times New Roman" w:hAnsi="Times New Roman"/>
          <w:sz w:val="24"/>
          <w:szCs w:val="24"/>
        </w:rPr>
        <w:t xml:space="preserve">Membru în comitetul de organizare, membru în comitetul științific al The third edition of the workshop: </w:t>
      </w:r>
      <w:r w:rsidRPr="00CF4414">
        <w:rPr>
          <w:rFonts w:ascii="Times New Roman" w:hAnsi="Times New Roman"/>
          <w:b/>
          <w:i/>
          <w:sz w:val="24"/>
          <w:szCs w:val="24"/>
        </w:rPr>
        <w:t>Medical Presentations – A Practical Approach for Students</w:t>
      </w:r>
      <w:r w:rsidRPr="00CF4414">
        <w:rPr>
          <w:rFonts w:ascii="Times New Roman" w:hAnsi="Times New Roman"/>
          <w:sz w:val="24"/>
          <w:szCs w:val="24"/>
        </w:rPr>
        <w:t>, 28 noiembrie 2018, Timișoara. Universitatea de Medicină și Farmacie “Victor Babeș”, Timișoara, Disciplina de Limbi moderne și limba română</w:t>
      </w:r>
    </w:p>
    <w:p w:rsidR="00CF4414" w:rsidRDefault="00CF4414" w:rsidP="00CF4414">
      <w:pPr>
        <w:pStyle w:val="ListParagraph"/>
        <w:suppressAutoHyphens w:val="0"/>
        <w:spacing w:after="20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CF4414">
        <w:rPr>
          <w:rFonts w:ascii="Times New Roman" w:hAnsi="Times New Roman"/>
          <w:sz w:val="24"/>
          <w:szCs w:val="24"/>
        </w:rPr>
        <w:t>http://www.umft.ro/evenimente-de-interes-pentru-studenti_71/medical-presentations-%E2%80%93-a-practical-approach-for-students_322</w:t>
      </w:r>
    </w:p>
    <w:p w:rsidR="00CF4414" w:rsidRPr="00CF4414" w:rsidRDefault="00CF4414" w:rsidP="00CF4414">
      <w:pPr>
        <w:pStyle w:val="ListParagraph"/>
        <w:numPr>
          <w:ilvl w:val="0"/>
          <w:numId w:val="29"/>
        </w:numPr>
        <w:suppressAutoHyphens w:val="0"/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 w:rsidRPr="00CF4414">
        <w:rPr>
          <w:rFonts w:ascii="Times New Roman" w:hAnsi="Times New Roman"/>
          <w:sz w:val="24"/>
          <w:szCs w:val="24"/>
        </w:rPr>
        <w:t xml:space="preserve">Membru în comitetul de organizare, membru în comitetul științific al The second edition of the workshop: </w:t>
      </w:r>
      <w:r w:rsidRPr="00CF4414">
        <w:rPr>
          <w:rFonts w:ascii="Times New Roman" w:hAnsi="Times New Roman"/>
          <w:b/>
          <w:i/>
          <w:sz w:val="24"/>
          <w:szCs w:val="24"/>
        </w:rPr>
        <w:t>Medical Presentations – A Practical Approach for Students</w:t>
      </w:r>
      <w:r w:rsidRPr="00CF4414">
        <w:rPr>
          <w:rFonts w:ascii="Times New Roman" w:hAnsi="Times New Roman"/>
          <w:sz w:val="24"/>
          <w:szCs w:val="24"/>
        </w:rPr>
        <w:t>, 8 decembrie 2017, Timișoara. Organizatori: Universitatea de Medicină și Farmacie “Victor Babeș”, Timișoara, Disciplina de Limbi moderne și limba română</w:t>
      </w:r>
    </w:p>
    <w:p w:rsidR="00CF4414" w:rsidRDefault="00CF4414" w:rsidP="00CF4414">
      <w:pPr>
        <w:pStyle w:val="ListParagraph"/>
        <w:suppressAutoHyphens w:val="0"/>
        <w:spacing w:after="20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CF4414">
        <w:rPr>
          <w:rFonts w:ascii="Times New Roman" w:hAnsi="Times New Roman"/>
          <w:sz w:val="24"/>
          <w:szCs w:val="24"/>
        </w:rPr>
        <w:lastRenderedPageBreak/>
        <w:t>http://www.umft.ro/evenimente-din-cadrul-universitatii-de-medicina-si-farmacie-victor-babes-din-timisoara_172/evenimente-organizate-de-disciplina--de-limbi-moderne-si-limba-romana_248</w:t>
      </w:r>
    </w:p>
    <w:p w:rsidR="00CF4414" w:rsidRPr="00CF4414" w:rsidRDefault="00CF4414" w:rsidP="00CF4414">
      <w:pPr>
        <w:pStyle w:val="ListParagraph"/>
        <w:numPr>
          <w:ilvl w:val="0"/>
          <w:numId w:val="29"/>
        </w:numPr>
        <w:suppressAutoHyphens w:val="0"/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 w:rsidRPr="00CF4414">
        <w:rPr>
          <w:rFonts w:ascii="Times New Roman" w:hAnsi="Times New Roman"/>
          <w:sz w:val="24"/>
          <w:szCs w:val="24"/>
        </w:rPr>
        <w:t xml:space="preserve">Membru în comitetul de organizare, membru în comitetul științific al </w:t>
      </w:r>
      <w:r w:rsidRPr="00CF4414">
        <w:rPr>
          <w:rFonts w:ascii="Times New Roman" w:hAnsi="Times New Roman"/>
          <w:b/>
          <w:sz w:val="24"/>
          <w:szCs w:val="24"/>
        </w:rPr>
        <w:t>Primul</w:t>
      </w:r>
      <w:r>
        <w:rPr>
          <w:rFonts w:ascii="Times New Roman" w:hAnsi="Times New Roman"/>
          <w:b/>
          <w:sz w:val="24"/>
          <w:szCs w:val="24"/>
        </w:rPr>
        <w:t>ui</w:t>
      </w:r>
      <w:r w:rsidRPr="00CF4414">
        <w:rPr>
          <w:rFonts w:ascii="Times New Roman" w:hAnsi="Times New Roman"/>
          <w:b/>
          <w:sz w:val="24"/>
          <w:szCs w:val="24"/>
        </w:rPr>
        <w:t xml:space="preserve"> Workshop: </w:t>
      </w:r>
      <w:r w:rsidRPr="00CF4414">
        <w:rPr>
          <w:rFonts w:ascii="Times New Roman" w:hAnsi="Times New Roman"/>
          <w:b/>
          <w:i/>
          <w:sz w:val="24"/>
          <w:szCs w:val="24"/>
        </w:rPr>
        <w:t>Specificul predării și învățării limbii engleze medicale</w:t>
      </w:r>
      <w:r w:rsidRPr="00CF4414">
        <w:rPr>
          <w:rFonts w:ascii="Times New Roman" w:hAnsi="Times New Roman"/>
          <w:sz w:val="24"/>
          <w:szCs w:val="24"/>
        </w:rPr>
        <w:t>, 9 decembrie 2016, Timișoara. Organizatori: Universitatea de Medicină și Farmacie “Victor Babeș”, Timișoara, Disciplina de Limbi moderne și limba română</w:t>
      </w:r>
    </w:p>
    <w:p w:rsidR="00CF4414" w:rsidRDefault="00CF4414" w:rsidP="00CF4414">
      <w:pPr>
        <w:pStyle w:val="ListParagraph"/>
        <w:suppressAutoHyphens w:val="0"/>
        <w:spacing w:after="20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CF4414">
        <w:rPr>
          <w:rFonts w:ascii="Times New Roman" w:hAnsi="Times New Roman"/>
          <w:sz w:val="24"/>
          <w:szCs w:val="24"/>
        </w:rPr>
        <w:t>http://www.umft.ro/evenimente-din-cadrul-universitatii-de-medicina-si-farmacie-victor-babes-din-timisoara_172/evenimente-organizate-de-disciplina--de-limbi-moderne-si-limba-romana_248</w:t>
      </w:r>
    </w:p>
    <w:p w:rsidR="00CD1AE6" w:rsidRPr="00CD1AE6" w:rsidRDefault="00CD1AE6" w:rsidP="00CD1AE6">
      <w:pPr>
        <w:pStyle w:val="ListParagraph"/>
        <w:numPr>
          <w:ilvl w:val="0"/>
          <w:numId w:val="29"/>
        </w:numPr>
        <w:suppressAutoHyphens w:val="0"/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 w:rsidRPr="00CD1AE6">
        <w:rPr>
          <w:rFonts w:ascii="Times New Roman" w:hAnsi="Times New Roman"/>
          <w:sz w:val="24"/>
          <w:szCs w:val="24"/>
        </w:rPr>
        <w:t xml:space="preserve">Membru în comitetul de organizare, membru în comitetul științific al </w:t>
      </w:r>
      <w:r w:rsidRPr="00CD1AE6">
        <w:rPr>
          <w:rFonts w:ascii="Times New Roman" w:hAnsi="Times New Roman"/>
          <w:b/>
          <w:sz w:val="24"/>
          <w:szCs w:val="24"/>
        </w:rPr>
        <w:t>Primul</w:t>
      </w:r>
      <w:r>
        <w:rPr>
          <w:rFonts w:ascii="Times New Roman" w:hAnsi="Times New Roman"/>
          <w:b/>
          <w:sz w:val="24"/>
          <w:szCs w:val="24"/>
        </w:rPr>
        <w:t>ui</w:t>
      </w:r>
      <w:r w:rsidRPr="00CD1AE6">
        <w:rPr>
          <w:rFonts w:ascii="Times New Roman" w:hAnsi="Times New Roman"/>
          <w:b/>
          <w:sz w:val="24"/>
          <w:szCs w:val="24"/>
        </w:rPr>
        <w:t xml:space="preserve"> Colocviu Științific</w:t>
      </w:r>
      <w:r w:rsidRPr="00CD1AE6">
        <w:rPr>
          <w:rFonts w:ascii="Times New Roman" w:hAnsi="Times New Roman"/>
          <w:sz w:val="24"/>
          <w:szCs w:val="24"/>
        </w:rPr>
        <w:t xml:space="preserve">: </w:t>
      </w:r>
      <w:r w:rsidRPr="00CD1AE6">
        <w:rPr>
          <w:rFonts w:ascii="Times New Roman" w:hAnsi="Times New Roman"/>
          <w:b/>
          <w:i/>
          <w:sz w:val="24"/>
          <w:szCs w:val="24"/>
        </w:rPr>
        <w:t>Perspective lingvistice în predarea limbilor străine și a limbajelor de specialitate</w:t>
      </w:r>
      <w:r w:rsidRPr="00CD1AE6">
        <w:rPr>
          <w:rFonts w:ascii="Times New Roman" w:hAnsi="Times New Roman"/>
          <w:sz w:val="24"/>
          <w:szCs w:val="24"/>
        </w:rPr>
        <w:t>, 8 decembrie 2016, Timișoara. Organizatori: Universitatea de Medicină și Farmacie “Victor Babeș”, Timișoara, Disciplina de Limbi moderne și limba română</w:t>
      </w:r>
      <w:r>
        <w:rPr>
          <w:rFonts w:ascii="Times New Roman" w:hAnsi="Times New Roman"/>
          <w:sz w:val="24"/>
          <w:szCs w:val="24"/>
        </w:rPr>
        <w:t>, Universitatea de Vest, Timișoara, Universitatea Petrol și Gaze, Facultatea de Litere, Ploiești.</w:t>
      </w:r>
      <w:r w:rsidR="00FF732E">
        <w:rPr>
          <w:rFonts w:ascii="Times New Roman" w:hAnsi="Times New Roman"/>
          <w:sz w:val="24"/>
          <w:szCs w:val="24"/>
        </w:rPr>
        <w:t xml:space="preserve"> (cu participarea profesorilor universitari în domeniu lingvisticii, filologi, cadre didactice, medici specialiști).</w:t>
      </w:r>
    </w:p>
    <w:p w:rsidR="00CD1AE6" w:rsidRDefault="00CD1AE6" w:rsidP="00CD1AE6">
      <w:pPr>
        <w:pStyle w:val="ListParagraph"/>
        <w:suppressAutoHyphens w:val="0"/>
        <w:spacing w:after="20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CD1AE6">
        <w:rPr>
          <w:rFonts w:ascii="Times New Roman" w:hAnsi="Times New Roman"/>
          <w:sz w:val="24"/>
          <w:szCs w:val="24"/>
        </w:rPr>
        <w:t>http://www.umft.ro/evenimente-din-cadrul-universitatii-de-medicina-si-farmacie-victor-babes-din-timisoara_172/evenimente-organizate-de-disciplina--de-limbi-moderne-si-limba-romana_248</w:t>
      </w:r>
    </w:p>
    <w:p w:rsidR="001D3C92" w:rsidRDefault="001D3C92" w:rsidP="00CD1AE6">
      <w:pPr>
        <w:pStyle w:val="ListParagraph"/>
        <w:suppressAutoHyphens w:val="0"/>
        <w:spacing w:after="20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1D3C92" w:rsidRPr="001D3C92" w:rsidRDefault="001D3C92" w:rsidP="001D3C92">
      <w:pPr>
        <w:pStyle w:val="ListParagraph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C</w:t>
      </w:r>
      <w:r w:rsidRPr="00C47858">
        <w:rPr>
          <w:rFonts w:ascii="Times New Roman" w:hAnsi="Times New Roman"/>
          <w:b/>
          <w:sz w:val="24"/>
          <w:szCs w:val="24"/>
        </w:rPr>
        <w:t>oordonator</w:t>
      </w:r>
      <w:r>
        <w:rPr>
          <w:rFonts w:ascii="Times New Roman" w:hAnsi="Times New Roman"/>
          <w:b/>
          <w:sz w:val="24"/>
          <w:szCs w:val="24"/>
        </w:rPr>
        <w:t xml:space="preserve"> de</w:t>
      </w:r>
      <w:r w:rsidRPr="00C47858">
        <w:rPr>
          <w:rFonts w:ascii="Times New Roman" w:hAnsi="Times New Roman"/>
          <w:b/>
          <w:sz w:val="24"/>
          <w:szCs w:val="24"/>
        </w:rPr>
        <w:t xml:space="preserve"> cerc studențesc</w:t>
      </w:r>
      <w:r>
        <w:rPr>
          <w:rFonts w:ascii="Times New Roman" w:hAnsi="Times New Roman"/>
          <w:sz w:val="24"/>
          <w:szCs w:val="24"/>
        </w:rPr>
        <w:t xml:space="preserve"> la </w:t>
      </w:r>
      <w:r w:rsidRPr="001D3C92">
        <w:rPr>
          <w:rFonts w:ascii="Times New Roman" w:hAnsi="Times New Roman"/>
          <w:b/>
          <w:sz w:val="24"/>
          <w:szCs w:val="24"/>
        </w:rPr>
        <w:t>limba engleză</w:t>
      </w:r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b/>
          <w:sz w:val="24"/>
          <w:szCs w:val="24"/>
        </w:rPr>
        <w:t xml:space="preserve">Translation Studies- </w:t>
      </w:r>
      <w:r>
        <w:rPr>
          <w:rFonts w:ascii="Times New Roman" w:hAnsi="Times New Roman"/>
          <w:sz w:val="24"/>
          <w:szCs w:val="24"/>
        </w:rPr>
        <w:t>programul se adresează studenților din anii I și II, care studiază limba engleză la cursul practic de terminologie medicală, având posibilitatea de a-și însuși dar și lărgi abilitățile practice în activitatea de traducere, abordând texte din diverse domenii: medical, jurnalistic, literar.</w:t>
      </w:r>
    </w:p>
    <w:p w:rsidR="00684294" w:rsidRPr="00111738" w:rsidRDefault="00286F85" w:rsidP="00684294">
      <w:pPr>
        <w:spacing w:line="360" w:lineRule="auto"/>
        <w:ind w:left="47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IV</w:t>
      </w:r>
      <w:r w:rsidR="000805BB">
        <w:rPr>
          <w:rFonts w:ascii="Times New Roman" w:hAnsi="Times New Roman"/>
          <w:b/>
          <w:sz w:val="24"/>
          <w:szCs w:val="24"/>
        </w:rPr>
        <w:t xml:space="preserve">. </w:t>
      </w:r>
      <w:r w:rsidR="00684294" w:rsidRPr="0032357B">
        <w:rPr>
          <w:rFonts w:ascii="Times New Roman" w:hAnsi="Times New Roman"/>
          <w:b/>
          <w:sz w:val="24"/>
          <w:szCs w:val="24"/>
        </w:rPr>
        <w:t>Comunicări la zilele universităţilor, colocvii, simpozioane, conferinţe</w:t>
      </w:r>
      <w:r w:rsidR="007A72A5">
        <w:rPr>
          <w:rFonts w:ascii="Times New Roman" w:hAnsi="Times New Roman"/>
          <w:b/>
          <w:sz w:val="24"/>
          <w:szCs w:val="24"/>
        </w:rPr>
        <w:t xml:space="preserve"> internaționale</w:t>
      </w:r>
      <w:r w:rsidR="00684294" w:rsidRPr="0032357B">
        <w:rPr>
          <w:rFonts w:ascii="Times New Roman" w:hAnsi="Times New Roman"/>
          <w:b/>
          <w:sz w:val="24"/>
          <w:szCs w:val="24"/>
        </w:rPr>
        <w:t>, mese rotunde, ateliere ştiinţifice, organizate în cadrul instituţional de către universităţi, Academia Română, Institutele de cercetare ale Academiei Române</w:t>
      </w:r>
      <w:r w:rsidR="00FE524F">
        <w:rPr>
          <w:rFonts w:ascii="Times New Roman" w:hAnsi="Times New Roman"/>
          <w:b/>
          <w:sz w:val="24"/>
          <w:szCs w:val="24"/>
        </w:rPr>
        <w:t xml:space="preserve"> </w:t>
      </w:r>
      <w:r w:rsidR="00426D6F">
        <w:rPr>
          <w:rFonts w:ascii="Times New Roman" w:hAnsi="Times New Roman"/>
          <w:sz w:val="24"/>
          <w:szCs w:val="24"/>
        </w:rPr>
        <w:t>(peste 40 de</w:t>
      </w:r>
      <w:r w:rsidR="00FE524F" w:rsidRPr="00111738">
        <w:rPr>
          <w:rFonts w:ascii="Times New Roman" w:hAnsi="Times New Roman"/>
          <w:sz w:val="24"/>
          <w:szCs w:val="24"/>
        </w:rPr>
        <w:t xml:space="preserve"> comunicări</w:t>
      </w:r>
      <w:r w:rsidR="00111738" w:rsidRPr="00111738">
        <w:rPr>
          <w:rFonts w:ascii="Times New Roman" w:hAnsi="Times New Roman"/>
          <w:sz w:val="24"/>
          <w:szCs w:val="24"/>
        </w:rPr>
        <w:t xml:space="preserve"> în cadrul conferințelor internaționale, colocvii naționale și internaționale</w:t>
      </w:r>
      <w:r w:rsidR="001D3C92">
        <w:rPr>
          <w:rFonts w:ascii="Times New Roman" w:hAnsi="Times New Roman"/>
          <w:sz w:val="24"/>
          <w:szCs w:val="24"/>
        </w:rPr>
        <w:t>, simpozioane</w:t>
      </w:r>
      <w:r w:rsidR="002D1255">
        <w:rPr>
          <w:rFonts w:ascii="Times New Roman" w:hAnsi="Times New Roman"/>
          <w:sz w:val="24"/>
          <w:szCs w:val="24"/>
        </w:rPr>
        <w:t>, work</w:t>
      </w:r>
      <w:r w:rsidR="001D3C92">
        <w:rPr>
          <w:rFonts w:ascii="Times New Roman" w:hAnsi="Times New Roman"/>
          <w:sz w:val="24"/>
          <w:szCs w:val="24"/>
        </w:rPr>
        <w:t>shop-uri</w:t>
      </w:r>
      <w:r w:rsidR="000805BB" w:rsidRPr="00111738">
        <w:rPr>
          <w:rFonts w:ascii="Times New Roman" w:hAnsi="Times New Roman"/>
          <w:sz w:val="24"/>
          <w:szCs w:val="24"/>
        </w:rPr>
        <w:t>)</w:t>
      </w:r>
      <w:r w:rsidR="001A2916" w:rsidRPr="00111738">
        <w:rPr>
          <w:rFonts w:ascii="Times New Roman" w:hAnsi="Times New Roman"/>
          <w:sz w:val="24"/>
          <w:szCs w:val="24"/>
        </w:rPr>
        <w:t>.</w:t>
      </w:r>
    </w:p>
    <w:p w:rsidR="003C0B84" w:rsidRDefault="003C0B84" w:rsidP="00E86B6C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6B6C" w:rsidRDefault="00E86B6C" w:rsidP="00684294">
      <w:pPr>
        <w:spacing w:line="360" w:lineRule="auto"/>
        <w:ind w:left="473"/>
        <w:jc w:val="both"/>
        <w:rPr>
          <w:rFonts w:ascii="Times New Roman" w:hAnsi="Times New Roman"/>
          <w:b/>
          <w:sz w:val="24"/>
          <w:szCs w:val="24"/>
        </w:rPr>
      </w:pPr>
    </w:p>
    <w:p w:rsidR="001A6A93" w:rsidRDefault="001A6A93" w:rsidP="00684294">
      <w:pPr>
        <w:spacing w:line="360" w:lineRule="auto"/>
        <w:ind w:left="47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Data</w:t>
      </w:r>
    </w:p>
    <w:p w:rsidR="003C0B84" w:rsidRDefault="003550DE" w:rsidP="00684294">
      <w:pPr>
        <w:spacing w:line="360" w:lineRule="auto"/>
        <w:ind w:left="47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</w:t>
      </w:r>
      <w:r w:rsidR="003C0B84">
        <w:rPr>
          <w:rFonts w:ascii="Times New Roman" w:hAnsi="Times New Roman"/>
          <w:b/>
          <w:sz w:val="24"/>
          <w:szCs w:val="24"/>
        </w:rPr>
        <w:t>.06.2019</w:t>
      </w:r>
    </w:p>
    <w:p w:rsidR="003C0B84" w:rsidRDefault="003C0B84" w:rsidP="00684294">
      <w:pPr>
        <w:spacing w:line="360" w:lineRule="auto"/>
        <w:ind w:left="473"/>
        <w:jc w:val="both"/>
        <w:rPr>
          <w:rFonts w:ascii="Times New Roman" w:hAnsi="Times New Roman"/>
          <w:b/>
          <w:sz w:val="24"/>
          <w:szCs w:val="24"/>
        </w:rPr>
      </w:pPr>
    </w:p>
    <w:p w:rsidR="003C0B84" w:rsidRDefault="003C0B84" w:rsidP="00684294">
      <w:pPr>
        <w:spacing w:line="360" w:lineRule="auto"/>
        <w:ind w:left="473"/>
        <w:jc w:val="both"/>
        <w:rPr>
          <w:rFonts w:ascii="Times New Roman" w:hAnsi="Times New Roman"/>
          <w:b/>
          <w:sz w:val="24"/>
          <w:szCs w:val="24"/>
        </w:rPr>
      </w:pPr>
    </w:p>
    <w:p w:rsidR="003C0B84" w:rsidRDefault="003C0B84" w:rsidP="00684294">
      <w:pPr>
        <w:spacing w:line="360" w:lineRule="auto"/>
        <w:ind w:left="473"/>
        <w:jc w:val="both"/>
        <w:rPr>
          <w:rFonts w:ascii="Times New Roman" w:hAnsi="Times New Roman"/>
          <w:b/>
          <w:sz w:val="24"/>
          <w:szCs w:val="24"/>
        </w:rPr>
      </w:pPr>
    </w:p>
    <w:p w:rsidR="003C0B84" w:rsidRDefault="003C0B84" w:rsidP="00E86B6C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60F92" w:rsidRPr="001A6A93" w:rsidRDefault="00E60F92" w:rsidP="00E60F92">
      <w:pPr>
        <w:jc w:val="right"/>
        <w:rPr>
          <w:rFonts w:ascii="Times New Roman" w:hAnsi="Times New Roman"/>
          <w:b/>
          <w:sz w:val="24"/>
          <w:szCs w:val="24"/>
        </w:rPr>
      </w:pPr>
      <w:r w:rsidRPr="001A6A93">
        <w:rPr>
          <w:rFonts w:ascii="Times New Roman" w:hAnsi="Times New Roman"/>
          <w:b/>
          <w:sz w:val="24"/>
          <w:szCs w:val="24"/>
        </w:rPr>
        <w:t xml:space="preserve">                                                     </w:t>
      </w:r>
      <w:r w:rsidR="001A6A93" w:rsidRPr="001A6A93">
        <w:rPr>
          <w:rFonts w:ascii="Times New Roman" w:hAnsi="Times New Roman"/>
          <w:b/>
          <w:sz w:val="24"/>
          <w:szCs w:val="24"/>
        </w:rPr>
        <w:t xml:space="preserve">   </w:t>
      </w:r>
      <w:r w:rsidR="00106B91">
        <w:rPr>
          <w:rFonts w:ascii="Times New Roman" w:hAnsi="Times New Roman"/>
          <w:b/>
          <w:sz w:val="24"/>
          <w:szCs w:val="24"/>
        </w:rPr>
        <w:t xml:space="preserve">Șef de lucrări dr. </w:t>
      </w:r>
      <w:r w:rsidR="001A6A93" w:rsidRPr="001A6A93">
        <w:rPr>
          <w:rFonts w:ascii="Times New Roman" w:hAnsi="Times New Roman"/>
          <w:b/>
          <w:sz w:val="24"/>
          <w:szCs w:val="24"/>
        </w:rPr>
        <w:t xml:space="preserve">  </w:t>
      </w:r>
      <w:r w:rsidR="00106B91" w:rsidRPr="001A6A93">
        <w:rPr>
          <w:rFonts w:ascii="Times New Roman" w:hAnsi="Times New Roman"/>
          <w:b/>
          <w:sz w:val="24"/>
          <w:szCs w:val="24"/>
        </w:rPr>
        <w:t>STAICU</w:t>
      </w:r>
      <w:r w:rsidR="001A6A93" w:rsidRPr="001A6A93">
        <w:rPr>
          <w:rFonts w:ascii="Times New Roman" w:hAnsi="Times New Roman"/>
          <w:b/>
          <w:sz w:val="24"/>
          <w:szCs w:val="24"/>
        </w:rPr>
        <w:t xml:space="preserve">  Simona Nicoleta</w:t>
      </w:r>
      <w:r w:rsidR="00106B91">
        <w:rPr>
          <w:rFonts w:ascii="Times New Roman" w:hAnsi="Times New Roman"/>
          <w:b/>
          <w:sz w:val="24"/>
          <w:szCs w:val="24"/>
        </w:rPr>
        <w:t xml:space="preserve"> </w:t>
      </w:r>
    </w:p>
    <w:sectPr w:rsidR="00E60F92" w:rsidRPr="001A6A93" w:rsidSect="002B6D3F">
      <w:footerReference w:type="default" r:id="rId12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1AD" w:rsidRDefault="001661AD" w:rsidP="00931591">
      <w:r>
        <w:separator/>
      </w:r>
    </w:p>
  </w:endnote>
  <w:endnote w:type="continuationSeparator" w:id="0">
    <w:p w:rsidR="001661AD" w:rsidRDefault="001661AD" w:rsidP="00931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2214"/>
      <w:docPartObj>
        <w:docPartGallery w:val="Page Numbers (Bottom of Page)"/>
        <w:docPartUnique/>
      </w:docPartObj>
    </w:sdtPr>
    <w:sdtEndPr/>
    <w:sdtContent>
      <w:p w:rsidR="002B6D3F" w:rsidRDefault="00AE7D6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5B4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B6D3F" w:rsidRDefault="002B6D3F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1AD" w:rsidRDefault="001661AD" w:rsidP="00931591">
      <w:r>
        <w:separator/>
      </w:r>
    </w:p>
  </w:footnote>
  <w:footnote w:type="continuationSeparator" w:id="0">
    <w:p w:rsidR="001661AD" w:rsidRDefault="001661AD" w:rsidP="009315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3B9F"/>
    <w:multiLevelType w:val="hybridMultilevel"/>
    <w:tmpl w:val="C5888B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D066E"/>
    <w:multiLevelType w:val="hybridMultilevel"/>
    <w:tmpl w:val="A860FD42"/>
    <w:lvl w:ilvl="0" w:tplc="E536D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D0070"/>
    <w:multiLevelType w:val="hybridMultilevel"/>
    <w:tmpl w:val="003094D2"/>
    <w:lvl w:ilvl="0" w:tplc="0409000F">
      <w:start w:val="1"/>
      <w:numFmt w:val="decimal"/>
      <w:lvlText w:val="%1."/>
      <w:lvlJc w:val="left"/>
      <w:pPr>
        <w:ind w:left="1193" w:hanging="360"/>
      </w:pPr>
    </w:lvl>
    <w:lvl w:ilvl="1" w:tplc="04090019" w:tentative="1">
      <w:start w:val="1"/>
      <w:numFmt w:val="lowerLetter"/>
      <w:lvlText w:val="%2."/>
      <w:lvlJc w:val="left"/>
      <w:pPr>
        <w:ind w:left="1913" w:hanging="360"/>
      </w:pPr>
    </w:lvl>
    <w:lvl w:ilvl="2" w:tplc="0409001B" w:tentative="1">
      <w:start w:val="1"/>
      <w:numFmt w:val="lowerRoman"/>
      <w:lvlText w:val="%3."/>
      <w:lvlJc w:val="right"/>
      <w:pPr>
        <w:ind w:left="2633" w:hanging="180"/>
      </w:pPr>
    </w:lvl>
    <w:lvl w:ilvl="3" w:tplc="0409000F" w:tentative="1">
      <w:start w:val="1"/>
      <w:numFmt w:val="decimal"/>
      <w:lvlText w:val="%4."/>
      <w:lvlJc w:val="left"/>
      <w:pPr>
        <w:ind w:left="3353" w:hanging="360"/>
      </w:pPr>
    </w:lvl>
    <w:lvl w:ilvl="4" w:tplc="04090019" w:tentative="1">
      <w:start w:val="1"/>
      <w:numFmt w:val="lowerLetter"/>
      <w:lvlText w:val="%5."/>
      <w:lvlJc w:val="left"/>
      <w:pPr>
        <w:ind w:left="4073" w:hanging="360"/>
      </w:pPr>
    </w:lvl>
    <w:lvl w:ilvl="5" w:tplc="0409001B" w:tentative="1">
      <w:start w:val="1"/>
      <w:numFmt w:val="lowerRoman"/>
      <w:lvlText w:val="%6."/>
      <w:lvlJc w:val="right"/>
      <w:pPr>
        <w:ind w:left="4793" w:hanging="180"/>
      </w:pPr>
    </w:lvl>
    <w:lvl w:ilvl="6" w:tplc="0409000F" w:tentative="1">
      <w:start w:val="1"/>
      <w:numFmt w:val="decimal"/>
      <w:lvlText w:val="%7."/>
      <w:lvlJc w:val="left"/>
      <w:pPr>
        <w:ind w:left="5513" w:hanging="360"/>
      </w:pPr>
    </w:lvl>
    <w:lvl w:ilvl="7" w:tplc="04090019" w:tentative="1">
      <w:start w:val="1"/>
      <w:numFmt w:val="lowerLetter"/>
      <w:lvlText w:val="%8."/>
      <w:lvlJc w:val="left"/>
      <w:pPr>
        <w:ind w:left="6233" w:hanging="360"/>
      </w:pPr>
    </w:lvl>
    <w:lvl w:ilvl="8" w:tplc="0409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3" w15:restartNumberingAfterBreak="0">
    <w:nsid w:val="107768F9"/>
    <w:multiLevelType w:val="hybridMultilevel"/>
    <w:tmpl w:val="37EEFC62"/>
    <w:lvl w:ilvl="0" w:tplc="D3423510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3E5973"/>
    <w:multiLevelType w:val="hybridMultilevel"/>
    <w:tmpl w:val="2B20EAEC"/>
    <w:lvl w:ilvl="0" w:tplc="0409000D">
      <w:start w:val="1"/>
      <w:numFmt w:val="bullet"/>
      <w:lvlText w:val=""/>
      <w:lvlJc w:val="left"/>
      <w:pPr>
        <w:ind w:left="150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5" w15:restartNumberingAfterBreak="0">
    <w:nsid w:val="1C4B1ACD"/>
    <w:multiLevelType w:val="hybridMultilevel"/>
    <w:tmpl w:val="89586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46F5E"/>
    <w:multiLevelType w:val="hybridMultilevel"/>
    <w:tmpl w:val="EDE4DA12"/>
    <w:lvl w:ilvl="0" w:tplc="88082B2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B363E1"/>
    <w:multiLevelType w:val="hybridMultilevel"/>
    <w:tmpl w:val="CD747130"/>
    <w:lvl w:ilvl="0" w:tplc="ABC058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13C95"/>
    <w:multiLevelType w:val="hybridMultilevel"/>
    <w:tmpl w:val="73121A5C"/>
    <w:lvl w:ilvl="0" w:tplc="905448A4">
      <w:start w:val="1"/>
      <w:numFmt w:val="decimal"/>
      <w:lvlText w:val="%1."/>
      <w:lvlJc w:val="left"/>
      <w:pPr>
        <w:ind w:left="2160" w:hanging="360"/>
      </w:pPr>
      <w:rPr>
        <w:rFonts w:ascii="Arial Narrow" w:eastAsia="Times New Roman" w:hAnsi="Arial Narrow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9AD0079"/>
    <w:multiLevelType w:val="hybridMultilevel"/>
    <w:tmpl w:val="61E4DF90"/>
    <w:lvl w:ilvl="0" w:tplc="F550B48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0" w15:restartNumberingAfterBreak="0">
    <w:nsid w:val="2AB21789"/>
    <w:multiLevelType w:val="hybridMultilevel"/>
    <w:tmpl w:val="2FCCF7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B1F7C6B"/>
    <w:multiLevelType w:val="hybridMultilevel"/>
    <w:tmpl w:val="C79EA3C0"/>
    <w:lvl w:ilvl="0" w:tplc="9F7CCC00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2" w15:restartNumberingAfterBreak="0">
    <w:nsid w:val="2D2051F9"/>
    <w:multiLevelType w:val="hybridMultilevel"/>
    <w:tmpl w:val="339AF9B0"/>
    <w:lvl w:ilvl="0" w:tplc="E16EC35C">
      <w:start w:val="2"/>
      <w:numFmt w:val="bullet"/>
      <w:lvlText w:val="-"/>
      <w:lvlJc w:val="left"/>
      <w:pPr>
        <w:ind w:left="119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3" w15:restartNumberingAfterBreak="0">
    <w:nsid w:val="2F2B3694"/>
    <w:multiLevelType w:val="hybridMultilevel"/>
    <w:tmpl w:val="F118B7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061657"/>
    <w:multiLevelType w:val="multilevel"/>
    <w:tmpl w:val="D8A6F2D4"/>
    <w:lvl w:ilvl="0">
      <w:start w:val="1"/>
      <w:numFmt w:val="decimal"/>
      <w:lvlText w:val="%1."/>
      <w:lvlJc w:val="left"/>
      <w:pPr>
        <w:ind w:left="833" w:hanging="360"/>
      </w:pPr>
      <w:rPr>
        <w:rFonts w:hint="default"/>
        <w:b w:val="0"/>
      </w:rPr>
    </w:lvl>
    <w:lvl w:ilvl="1">
      <w:start w:val="2"/>
      <w:numFmt w:val="decimalZero"/>
      <w:isLgl/>
      <w:lvlText w:val="%1.%2"/>
      <w:lvlJc w:val="left"/>
      <w:pPr>
        <w:ind w:left="1973" w:hanging="1320"/>
      </w:pPr>
      <w:rPr>
        <w:rFonts w:hint="default"/>
      </w:rPr>
    </w:lvl>
    <w:lvl w:ilvl="2">
      <w:start w:val="2016"/>
      <w:numFmt w:val="decimal"/>
      <w:isLgl/>
      <w:lvlText w:val="%1.%2.%3"/>
      <w:lvlJc w:val="left"/>
      <w:pPr>
        <w:ind w:left="2153" w:hanging="13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33" w:hanging="13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3" w:hanging="13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93" w:hanging="13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9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7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3" w:hanging="1800"/>
      </w:pPr>
      <w:rPr>
        <w:rFonts w:hint="default"/>
      </w:rPr>
    </w:lvl>
  </w:abstractNum>
  <w:abstractNum w:abstractNumId="15" w15:restartNumberingAfterBreak="0">
    <w:nsid w:val="3F3A50FC"/>
    <w:multiLevelType w:val="hybridMultilevel"/>
    <w:tmpl w:val="6F8A61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35553"/>
    <w:multiLevelType w:val="hybridMultilevel"/>
    <w:tmpl w:val="B01E0C3C"/>
    <w:lvl w:ilvl="0" w:tplc="43A811F2">
      <w:start w:val="1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7" w15:restartNumberingAfterBreak="0">
    <w:nsid w:val="54451FEE"/>
    <w:multiLevelType w:val="hybridMultilevel"/>
    <w:tmpl w:val="32FC67A8"/>
    <w:lvl w:ilvl="0" w:tplc="2550C416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8" w15:restartNumberingAfterBreak="0">
    <w:nsid w:val="54C376D6"/>
    <w:multiLevelType w:val="hybridMultilevel"/>
    <w:tmpl w:val="2D242E2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5992727"/>
    <w:multiLevelType w:val="hybridMultilevel"/>
    <w:tmpl w:val="733AD91E"/>
    <w:lvl w:ilvl="0" w:tplc="F2F41D0A">
      <w:start w:val="7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0" w15:restartNumberingAfterBreak="0">
    <w:nsid w:val="57756059"/>
    <w:multiLevelType w:val="hybridMultilevel"/>
    <w:tmpl w:val="A24003D0"/>
    <w:lvl w:ilvl="0" w:tplc="9EA6EC9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 w15:restartNumberingAfterBreak="0">
    <w:nsid w:val="5B1A43C6"/>
    <w:multiLevelType w:val="hybridMultilevel"/>
    <w:tmpl w:val="8FAC4AD6"/>
    <w:lvl w:ilvl="0" w:tplc="5CB85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BD313C"/>
    <w:multiLevelType w:val="multilevel"/>
    <w:tmpl w:val="94865F56"/>
    <w:lvl w:ilvl="0">
      <w:start w:val="1"/>
      <w:numFmt w:val="decimal"/>
      <w:lvlText w:val="%1."/>
      <w:lvlJc w:val="left"/>
      <w:pPr>
        <w:ind w:left="1800" w:hanging="360"/>
      </w:pPr>
      <w:rPr>
        <w:rFonts w:ascii="Calibri" w:hAnsi="Calibri" w:hint="default"/>
        <w:b w:val="0"/>
        <w:sz w:val="22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3" w15:restartNumberingAfterBreak="0">
    <w:nsid w:val="5CF20780"/>
    <w:multiLevelType w:val="hybridMultilevel"/>
    <w:tmpl w:val="7A1AC844"/>
    <w:lvl w:ilvl="0" w:tplc="28441C6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4" w15:restartNumberingAfterBreak="0">
    <w:nsid w:val="5FA61B63"/>
    <w:multiLevelType w:val="hybridMultilevel"/>
    <w:tmpl w:val="20361E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47B79"/>
    <w:multiLevelType w:val="hybridMultilevel"/>
    <w:tmpl w:val="2A2E7712"/>
    <w:lvl w:ilvl="0" w:tplc="ABBE39B8">
      <w:start w:val="1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6" w15:restartNumberingAfterBreak="0">
    <w:nsid w:val="614F6EF0"/>
    <w:multiLevelType w:val="multilevel"/>
    <w:tmpl w:val="D8A6F2D4"/>
    <w:lvl w:ilvl="0">
      <w:start w:val="1"/>
      <w:numFmt w:val="decimal"/>
      <w:lvlText w:val="%1."/>
      <w:lvlJc w:val="left"/>
      <w:pPr>
        <w:ind w:left="833" w:hanging="360"/>
      </w:pPr>
      <w:rPr>
        <w:rFonts w:hint="default"/>
        <w:b w:val="0"/>
      </w:rPr>
    </w:lvl>
    <w:lvl w:ilvl="1">
      <w:start w:val="2"/>
      <w:numFmt w:val="decimalZero"/>
      <w:isLgl/>
      <w:lvlText w:val="%1.%2"/>
      <w:lvlJc w:val="left"/>
      <w:pPr>
        <w:ind w:left="1973" w:hanging="1320"/>
      </w:pPr>
      <w:rPr>
        <w:rFonts w:hint="default"/>
      </w:rPr>
    </w:lvl>
    <w:lvl w:ilvl="2">
      <w:start w:val="2016"/>
      <w:numFmt w:val="decimal"/>
      <w:isLgl/>
      <w:lvlText w:val="%1.%2.%3"/>
      <w:lvlJc w:val="left"/>
      <w:pPr>
        <w:ind w:left="2153" w:hanging="13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33" w:hanging="13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3" w:hanging="13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93" w:hanging="13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9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7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3" w:hanging="1800"/>
      </w:pPr>
      <w:rPr>
        <w:rFonts w:hint="default"/>
      </w:rPr>
    </w:lvl>
  </w:abstractNum>
  <w:abstractNum w:abstractNumId="27" w15:restartNumberingAfterBreak="0">
    <w:nsid w:val="6324261D"/>
    <w:multiLevelType w:val="hybridMultilevel"/>
    <w:tmpl w:val="AFE46E98"/>
    <w:lvl w:ilvl="0" w:tplc="D0B8D6D8">
      <w:start w:val="1"/>
      <w:numFmt w:val="decimal"/>
      <w:lvlText w:val="%1."/>
      <w:lvlJc w:val="left"/>
      <w:pPr>
        <w:ind w:left="11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3" w:hanging="360"/>
      </w:pPr>
    </w:lvl>
    <w:lvl w:ilvl="2" w:tplc="0409001B" w:tentative="1">
      <w:start w:val="1"/>
      <w:numFmt w:val="lowerRoman"/>
      <w:lvlText w:val="%3."/>
      <w:lvlJc w:val="right"/>
      <w:pPr>
        <w:ind w:left="2633" w:hanging="180"/>
      </w:pPr>
    </w:lvl>
    <w:lvl w:ilvl="3" w:tplc="0409000F" w:tentative="1">
      <w:start w:val="1"/>
      <w:numFmt w:val="decimal"/>
      <w:lvlText w:val="%4."/>
      <w:lvlJc w:val="left"/>
      <w:pPr>
        <w:ind w:left="3353" w:hanging="360"/>
      </w:pPr>
    </w:lvl>
    <w:lvl w:ilvl="4" w:tplc="04090019" w:tentative="1">
      <w:start w:val="1"/>
      <w:numFmt w:val="lowerLetter"/>
      <w:lvlText w:val="%5."/>
      <w:lvlJc w:val="left"/>
      <w:pPr>
        <w:ind w:left="4073" w:hanging="360"/>
      </w:pPr>
    </w:lvl>
    <w:lvl w:ilvl="5" w:tplc="0409001B" w:tentative="1">
      <w:start w:val="1"/>
      <w:numFmt w:val="lowerRoman"/>
      <w:lvlText w:val="%6."/>
      <w:lvlJc w:val="right"/>
      <w:pPr>
        <w:ind w:left="4793" w:hanging="180"/>
      </w:pPr>
    </w:lvl>
    <w:lvl w:ilvl="6" w:tplc="0409000F" w:tentative="1">
      <w:start w:val="1"/>
      <w:numFmt w:val="decimal"/>
      <w:lvlText w:val="%7."/>
      <w:lvlJc w:val="left"/>
      <w:pPr>
        <w:ind w:left="5513" w:hanging="360"/>
      </w:pPr>
    </w:lvl>
    <w:lvl w:ilvl="7" w:tplc="04090019" w:tentative="1">
      <w:start w:val="1"/>
      <w:numFmt w:val="lowerLetter"/>
      <w:lvlText w:val="%8."/>
      <w:lvlJc w:val="left"/>
      <w:pPr>
        <w:ind w:left="6233" w:hanging="360"/>
      </w:pPr>
    </w:lvl>
    <w:lvl w:ilvl="8" w:tplc="0409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28" w15:restartNumberingAfterBreak="0">
    <w:nsid w:val="656C1F32"/>
    <w:multiLevelType w:val="hybridMultilevel"/>
    <w:tmpl w:val="5686C584"/>
    <w:lvl w:ilvl="0" w:tplc="D2500084">
      <w:start w:val="1"/>
      <w:numFmt w:val="decimal"/>
      <w:lvlText w:val="%1."/>
      <w:lvlJc w:val="left"/>
      <w:pPr>
        <w:ind w:left="117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61C10E6"/>
    <w:multiLevelType w:val="hybridMultilevel"/>
    <w:tmpl w:val="3FE81BA8"/>
    <w:lvl w:ilvl="0" w:tplc="EC389F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6212785"/>
    <w:multiLevelType w:val="hybridMultilevel"/>
    <w:tmpl w:val="F38AB7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750870"/>
    <w:multiLevelType w:val="hybridMultilevel"/>
    <w:tmpl w:val="2E3AC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1"/>
  </w:num>
  <w:num w:numId="3">
    <w:abstractNumId w:val="9"/>
  </w:num>
  <w:num w:numId="4">
    <w:abstractNumId w:val="25"/>
  </w:num>
  <w:num w:numId="5">
    <w:abstractNumId w:val="13"/>
  </w:num>
  <w:num w:numId="6">
    <w:abstractNumId w:val="24"/>
  </w:num>
  <w:num w:numId="7">
    <w:abstractNumId w:val="7"/>
  </w:num>
  <w:num w:numId="8">
    <w:abstractNumId w:val="22"/>
  </w:num>
  <w:num w:numId="9">
    <w:abstractNumId w:val="29"/>
  </w:num>
  <w:num w:numId="10">
    <w:abstractNumId w:val="21"/>
  </w:num>
  <w:num w:numId="11">
    <w:abstractNumId w:val="30"/>
  </w:num>
  <w:num w:numId="12">
    <w:abstractNumId w:val="1"/>
  </w:num>
  <w:num w:numId="13">
    <w:abstractNumId w:val="0"/>
  </w:num>
  <w:num w:numId="14">
    <w:abstractNumId w:val="20"/>
  </w:num>
  <w:num w:numId="15">
    <w:abstractNumId w:val="16"/>
  </w:num>
  <w:num w:numId="16">
    <w:abstractNumId w:val="26"/>
  </w:num>
  <w:num w:numId="17">
    <w:abstractNumId w:val="8"/>
  </w:num>
  <w:num w:numId="18">
    <w:abstractNumId w:val="15"/>
  </w:num>
  <w:num w:numId="19">
    <w:abstractNumId w:val="17"/>
  </w:num>
  <w:num w:numId="20">
    <w:abstractNumId w:val="12"/>
  </w:num>
  <w:num w:numId="21">
    <w:abstractNumId w:val="27"/>
  </w:num>
  <w:num w:numId="22">
    <w:abstractNumId w:val="3"/>
  </w:num>
  <w:num w:numId="23">
    <w:abstractNumId w:val="28"/>
  </w:num>
  <w:num w:numId="24">
    <w:abstractNumId w:val="2"/>
  </w:num>
  <w:num w:numId="25">
    <w:abstractNumId w:val="14"/>
  </w:num>
  <w:num w:numId="26">
    <w:abstractNumId w:val="10"/>
  </w:num>
  <w:num w:numId="27">
    <w:abstractNumId w:val="19"/>
  </w:num>
  <w:num w:numId="28">
    <w:abstractNumId w:val="5"/>
  </w:num>
  <w:num w:numId="29">
    <w:abstractNumId w:val="6"/>
  </w:num>
  <w:num w:numId="30">
    <w:abstractNumId w:val="31"/>
  </w:num>
  <w:num w:numId="31">
    <w:abstractNumId w:val="18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AD0354"/>
    <w:rsid w:val="00015B49"/>
    <w:rsid w:val="0005091B"/>
    <w:rsid w:val="00065EB9"/>
    <w:rsid w:val="000805BB"/>
    <w:rsid w:val="000C673D"/>
    <w:rsid w:val="000D4F7A"/>
    <w:rsid w:val="000D61D7"/>
    <w:rsid w:val="000F4401"/>
    <w:rsid w:val="001026D2"/>
    <w:rsid w:val="00106B91"/>
    <w:rsid w:val="00111738"/>
    <w:rsid w:val="0011227A"/>
    <w:rsid w:val="0013083D"/>
    <w:rsid w:val="00147368"/>
    <w:rsid w:val="00155747"/>
    <w:rsid w:val="00155ED6"/>
    <w:rsid w:val="001661AD"/>
    <w:rsid w:val="00177AF7"/>
    <w:rsid w:val="001A2916"/>
    <w:rsid w:val="001A6A93"/>
    <w:rsid w:val="001D3C92"/>
    <w:rsid w:val="00286F85"/>
    <w:rsid w:val="002879A8"/>
    <w:rsid w:val="00287CAF"/>
    <w:rsid w:val="00294732"/>
    <w:rsid w:val="002A0457"/>
    <w:rsid w:val="002B6D3F"/>
    <w:rsid w:val="002D1255"/>
    <w:rsid w:val="002D5B2F"/>
    <w:rsid w:val="003550DE"/>
    <w:rsid w:val="003C0B84"/>
    <w:rsid w:val="003C6F79"/>
    <w:rsid w:val="00426D6F"/>
    <w:rsid w:val="00430C71"/>
    <w:rsid w:val="00457F11"/>
    <w:rsid w:val="00463F18"/>
    <w:rsid w:val="0048035C"/>
    <w:rsid w:val="004E460E"/>
    <w:rsid w:val="00503E45"/>
    <w:rsid w:val="00542436"/>
    <w:rsid w:val="00583428"/>
    <w:rsid w:val="00592199"/>
    <w:rsid w:val="00595F55"/>
    <w:rsid w:val="005E45E0"/>
    <w:rsid w:val="005F064F"/>
    <w:rsid w:val="0060143C"/>
    <w:rsid w:val="00605E02"/>
    <w:rsid w:val="0061093A"/>
    <w:rsid w:val="006667D4"/>
    <w:rsid w:val="00684294"/>
    <w:rsid w:val="00687AFB"/>
    <w:rsid w:val="006B6C94"/>
    <w:rsid w:val="0070594F"/>
    <w:rsid w:val="007228BC"/>
    <w:rsid w:val="0076116E"/>
    <w:rsid w:val="00770C81"/>
    <w:rsid w:val="007A72A5"/>
    <w:rsid w:val="007D7412"/>
    <w:rsid w:val="007E0CA7"/>
    <w:rsid w:val="007E564C"/>
    <w:rsid w:val="0080489B"/>
    <w:rsid w:val="0083198A"/>
    <w:rsid w:val="00855A52"/>
    <w:rsid w:val="008C278B"/>
    <w:rsid w:val="008D6840"/>
    <w:rsid w:val="008E4F6B"/>
    <w:rsid w:val="008F60AE"/>
    <w:rsid w:val="00902694"/>
    <w:rsid w:val="00907477"/>
    <w:rsid w:val="009261B5"/>
    <w:rsid w:val="00931591"/>
    <w:rsid w:val="00933F81"/>
    <w:rsid w:val="009408D1"/>
    <w:rsid w:val="00967ECB"/>
    <w:rsid w:val="009D6AB7"/>
    <w:rsid w:val="009E4E51"/>
    <w:rsid w:val="00A51EA0"/>
    <w:rsid w:val="00A67D4E"/>
    <w:rsid w:val="00AD0354"/>
    <w:rsid w:val="00AD4154"/>
    <w:rsid w:val="00AE0EA7"/>
    <w:rsid w:val="00AE7D63"/>
    <w:rsid w:val="00B336FA"/>
    <w:rsid w:val="00B56340"/>
    <w:rsid w:val="00B76BD7"/>
    <w:rsid w:val="00BD2C49"/>
    <w:rsid w:val="00C15A1D"/>
    <w:rsid w:val="00CD1AE6"/>
    <w:rsid w:val="00CE5E96"/>
    <w:rsid w:val="00CF4414"/>
    <w:rsid w:val="00D51222"/>
    <w:rsid w:val="00D5735D"/>
    <w:rsid w:val="00D57948"/>
    <w:rsid w:val="00D60E64"/>
    <w:rsid w:val="00D93AA2"/>
    <w:rsid w:val="00D967BF"/>
    <w:rsid w:val="00E60F92"/>
    <w:rsid w:val="00E640D3"/>
    <w:rsid w:val="00E86B6C"/>
    <w:rsid w:val="00EA1BDF"/>
    <w:rsid w:val="00ED2529"/>
    <w:rsid w:val="00EE678A"/>
    <w:rsid w:val="00F20BD2"/>
    <w:rsid w:val="00F37E7A"/>
    <w:rsid w:val="00F74E7E"/>
    <w:rsid w:val="00FB2DB2"/>
    <w:rsid w:val="00FE524F"/>
    <w:rsid w:val="00FF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0E322"/>
  <w15:docId w15:val="{4A6146D2-96C0-47B8-9FB6-CC36CC524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294"/>
    <w:pPr>
      <w:suppressAutoHyphens/>
      <w:spacing w:after="0" w:line="240" w:lineRule="auto"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rsid w:val="00684294"/>
  </w:style>
  <w:style w:type="character" w:styleId="PageNumber">
    <w:name w:val="page number"/>
    <w:basedOn w:val="WW-DefaultParagraphFont"/>
    <w:rsid w:val="00684294"/>
  </w:style>
  <w:style w:type="character" w:styleId="Hyperlink">
    <w:name w:val="Hyperlink"/>
    <w:basedOn w:val="WW-DefaultParagraphFont"/>
    <w:rsid w:val="00684294"/>
    <w:rPr>
      <w:color w:val="0000FF"/>
      <w:u w:val="single"/>
    </w:rPr>
  </w:style>
  <w:style w:type="character" w:customStyle="1" w:styleId="EndnoteCharacters">
    <w:name w:val="Endnote Characters"/>
    <w:rsid w:val="00684294"/>
  </w:style>
  <w:style w:type="character" w:customStyle="1" w:styleId="WW-DefaultParagraphFont">
    <w:name w:val="WW-Default Paragraph Font"/>
    <w:rsid w:val="00684294"/>
  </w:style>
  <w:style w:type="paragraph" w:styleId="BodyText">
    <w:name w:val="Body Text"/>
    <w:basedOn w:val="Normal"/>
    <w:link w:val="BodyTextChar"/>
    <w:rsid w:val="0068429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84294"/>
    <w:rPr>
      <w:rFonts w:ascii="Arial Narrow" w:eastAsia="Times New Roman" w:hAnsi="Arial Narrow" w:cs="Times New Roman"/>
      <w:sz w:val="20"/>
      <w:szCs w:val="20"/>
      <w:lang w:val="ro-RO" w:eastAsia="ar-SA"/>
    </w:rPr>
  </w:style>
  <w:style w:type="paragraph" w:styleId="Header">
    <w:name w:val="header"/>
    <w:basedOn w:val="Normal"/>
    <w:link w:val="HeaderChar"/>
    <w:rsid w:val="00684294"/>
    <w:pPr>
      <w:suppressLineNumbers/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84294"/>
    <w:rPr>
      <w:rFonts w:ascii="Arial Narrow" w:eastAsia="Times New Roman" w:hAnsi="Arial Narrow" w:cs="Times New Roman"/>
      <w:sz w:val="20"/>
      <w:szCs w:val="20"/>
      <w:lang w:val="ro-RO" w:eastAsia="ar-SA"/>
    </w:rPr>
  </w:style>
  <w:style w:type="paragraph" w:styleId="Footer">
    <w:name w:val="footer"/>
    <w:basedOn w:val="Normal"/>
    <w:link w:val="FooterChar"/>
    <w:uiPriority w:val="99"/>
    <w:rsid w:val="00684294"/>
    <w:pPr>
      <w:suppressLineNumbers/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4294"/>
    <w:rPr>
      <w:rFonts w:ascii="Arial Narrow" w:eastAsia="Times New Roman" w:hAnsi="Arial Narrow" w:cs="Times New Roman"/>
      <w:sz w:val="20"/>
      <w:szCs w:val="20"/>
      <w:lang w:val="ro-RO" w:eastAsia="ar-SA"/>
    </w:rPr>
  </w:style>
  <w:style w:type="paragraph" w:customStyle="1" w:styleId="TableContents">
    <w:name w:val="Table Contents"/>
    <w:basedOn w:val="BodyText"/>
    <w:rsid w:val="00684294"/>
    <w:pPr>
      <w:suppressLineNumbers/>
    </w:pPr>
  </w:style>
  <w:style w:type="paragraph" w:customStyle="1" w:styleId="TableHeading">
    <w:name w:val="Table Heading"/>
    <w:basedOn w:val="TableContents"/>
    <w:rsid w:val="00684294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684294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684294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684294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684294"/>
    <w:pPr>
      <w:spacing w:before="74"/>
    </w:pPr>
  </w:style>
  <w:style w:type="paragraph" w:customStyle="1" w:styleId="CVHeading3">
    <w:name w:val="CV Heading 3"/>
    <w:basedOn w:val="Normal"/>
    <w:next w:val="Normal"/>
    <w:rsid w:val="00684294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684294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684294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684294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684294"/>
    <w:pPr>
      <w:textAlignment w:val="bottom"/>
    </w:pPr>
  </w:style>
  <w:style w:type="paragraph" w:customStyle="1" w:styleId="SmallGap">
    <w:name w:val="Small Gap"/>
    <w:basedOn w:val="Normal"/>
    <w:next w:val="Normal"/>
    <w:rsid w:val="00684294"/>
    <w:rPr>
      <w:sz w:val="10"/>
    </w:rPr>
  </w:style>
  <w:style w:type="paragraph" w:customStyle="1" w:styleId="CVHeadingLevel">
    <w:name w:val="CV Heading Level"/>
    <w:basedOn w:val="CVHeading3"/>
    <w:next w:val="Normal"/>
    <w:rsid w:val="00684294"/>
    <w:rPr>
      <w:i/>
    </w:rPr>
  </w:style>
  <w:style w:type="paragraph" w:customStyle="1" w:styleId="LevelAssessment-Heading1">
    <w:name w:val="Level Assessment - Heading 1"/>
    <w:basedOn w:val="LevelAssessment-Code"/>
    <w:rsid w:val="00684294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684294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684294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684294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684294"/>
    <w:pPr>
      <w:spacing w:before="74"/>
    </w:pPr>
  </w:style>
  <w:style w:type="paragraph" w:customStyle="1" w:styleId="CVMedium">
    <w:name w:val="CV Medium"/>
    <w:basedOn w:val="CVMajor"/>
    <w:rsid w:val="00684294"/>
    <w:rPr>
      <w:sz w:val="22"/>
    </w:rPr>
  </w:style>
  <w:style w:type="paragraph" w:customStyle="1" w:styleId="CVMedium-FirstLine">
    <w:name w:val="CV Medium - First Line"/>
    <w:basedOn w:val="CVMedium"/>
    <w:next w:val="CVMedium"/>
    <w:rsid w:val="00684294"/>
    <w:pPr>
      <w:spacing w:before="74"/>
    </w:pPr>
  </w:style>
  <w:style w:type="paragraph" w:customStyle="1" w:styleId="CVNormal">
    <w:name w:val="CV Normal"/>
    <w:basedOn w:val="CVMedium"/>
    <w:rsid w:val="00684294"/>
    <w:rPr>
      <w:b w:val="0"/>
      <w:sz w:val="20"/>
    </w:rPr>
  </w:style>
  <w:style w:type="paragraph" w:customStyle="1" w:styleId="CVSpacer">
    <w:name w:val="CV Spacer"/>
    <w:basedOn w:val="CVNormal"/>
    <w:rsid w:val="00684294"/>
    <w:rPr>
      <w:sz w:val="4"/>
    </w:rPr>
  </w:style>
  <w:style w:type="paragraph" w:customStyle="1" w:styleId="CVNormal-FirstLine">
    <w:name w:val="CV Normal - First Line"/>
    <w:basedOn w:val="CVNormal"/>
    <w:next w:val="CVNormal"/>
    <w:rsid w:val="00684294"/>
    <w:pPr>
      <w:spacing w:before="74"/>
    </w:pPr>
  </w:style>
  <w:style w:type="paragraph" w:customStyle="1" w:styleId="CVFooterLeft">
    <w:name w:val="CV Footer Left"/>
    <w:basedOn w:val="Normal"/>
    <w:rsid w:val="00684294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684294"/>
    <w:rPr>
      <w:bCs/>
      <w:sz w:val="16"/>
      <w:lang w:val="de-DE"/>
    </w:rPr>
  </w:style>
  <w:style w:type="paragraph" w:customStyle="1" w:styleId="GridStandard">
    <w:name w:val="Grid Standard"/>
    <w:rsid w:val="00684294"/>
    <w:pPr>
      <w:widowControl w:val="0"/>
      <w:suppressAutoHyphens/>
      <w:spacing w:after="0" w:line="240" w:lineRule="auto"/>
    </w:pPr>
    <w:rPr>
      <w:rFonts w:ascii="Arial Narrow" w:eastAsia="Lucida Sans Unicode" w:hAnsi="Arial Narrow" w:cs="Times New Roman"/>
      <w:sz w:val="20"/>
      <w:szCs w:val="24"/>
      <w:lang w:val="ro-RO"/>
    </w:rPr>
  </w:style>
  <w:style w:type="paragraph" w:customStyle="1" w:styleId="GridTitle">
    <w:name w:val="Grid Title"/>
    <w:basedOn w:val="GridStandard"/>
    <w:rsid w:val="00684294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sid w:val="00684294"/>
    <w:rPr>
      <w:sz w:val="16"/>
    </w:rPr>
  </w:style>
  <w:style w:type="paragraph" w:customStyle="1" w:styleId="GridLevel">
    <w:name w:val="Grid Level"/>
    <w:basedOn w:val="GridStandard"/>
    <w:rsid w:val="00684294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rsid w:val="00684294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rsid w:val="00684294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sid w:val="00684294"/>
    <w:rPr>
      <w:sz w:val="16"/>
    </w:rPr>
  </w:style>
  <w:style w:type="paragraph" w:styleId="ListParagraph">
    <w:name w:val="List Paragraph"/>
    <w:basedOn w:val="Normal"/>
    <w:uiPriority w:val="34"/>
    <w:qFormat/>
    <w:rsid w:val="006842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natdcu.ro/abilitar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natdcu.ro/abilitar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natdcu.ro/abilitar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E92FB-03E3-497D-963A-3A464AA3C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11</Pages>
  <Words>3910</Words>
  <Characters>22292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Persida Cechin</cp:lastModifiedBy>
  <cp:revision>77</cp:revision>
  <cp:lastPrinted>2019-06-13T04:45:00Z</cp:lastPrinted>
  <dcterms:created xsi:type="dcterms:W3CDTF">2019-01-19T08:27:00Z</dcterms:created>
  <dcterms:modified xsi:type="dcterms:W3CDTF">2019-06-25T08:37:00Z</dcterms:modified>
</cp:coreProperties>
</file>